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56" w:rsidRDefault="000E6056">
      <w:pPr>
        <w:spacing w:after="21" w:line="242" w:lineRule="auto"/>
        <w:ind w:left="360" w:right="5209" w:firstLine="0"/>
        <w:jc w:val="left"/>
        <w:rPr>
          <w:i/>
          <w:sz w:val="20"/>
        </w:rPr>
      </w:pPr>
      <w:r>
        <w:rPr>
          <w:i/>
          <w:sz w:val="20"/>
        </w:rPr>
        <w:t>Tekst ujednolicony obejmujący</w:t>
      </w:r>
    </w:p>
    <w:p w:rsidR="000E6056" w:rsidRDefault="000E6056">
      <w:pPr>
        <w:spacing w:after="21" w:line="242" w:lineRule="auto"/>
        <w:ind w:left="360" w:right="5209" w:firstLine="0"/>
        <w:jc w:val="left"/>
        <w:rPr>
          <w:i/>
          <w:sz w:val="20"/>
        </w:rPr>
      </w:pPr>
      <w:r>
        <w:rPr>
          <w:i/>
          <w:sz w:val="20"/>
        </w:rPr>
        <w:t>Zarządzenia Rektora Uniwersytetu Ekonomicznego w Krakowie:</w:t>
      </w:r>
    </w:p>
    <w:p w:rsidR="00CE29BA" w:rsidRPr="000E6056" w:rsidRDefault="00D16CCD" w:rsidP="000E6056">
      <w:pPr>
        <w:spacing w:after="21" w:line="242" w:lineRule="auto"/>
        <w:ind w:left="0" w:right="5209" w:firstLine="345"/>
        <w:jc w:val="left"/>
        <w:rPr>
          <w:i/>
          <w:sz w:val="20"/>
          <w:szCs w:val="20"/>
        </w:rPr>
      </w:pPr>
      <w:r w:rsidRPr="000E6056">
        <w:rPr>
          <w:i/>
          <w:sz w:val="20"/>
          <w:szCs w:val="20"/>
        </w:rPr>
        <w:t xml:space="preserve">R.0211.13.2021 dnia 1 marca 2021 </w:t>
      </w:r>
      <w:r w:rsidR="000E6056" w:rsidRPr="000E6056">
        <w:rPr>
          <w:i/>
          <w:sz w:val="20"/>
          <w:szCs w:val="20"/>
        </w:rPr>
        <w:t>roku,</w:t>
      </w:r>
    </w:p>
    <w:p w:rsidR="000E6056" w:rsidRDefault="000E6056" w:rsidP="000E6056">
      <w:pPr>
        <w:spacing w:after="0" w:line="237" w:lineRule="auto"/>
        <w:ind w:right="983"/>
        <w:jc w:val="left"/>
        <w:rPr>
          <w:i/>
          <w:sz w:val="20"/>
          <w:szCs w:val="20"/>
        </w:rPr>
      </w:pPr>
      <w:r w:rsidRPr="000E6056">
        <w:rPr>
          <w:i/>
          <w:sz w:val="20"/>
          <w:szCs w:val="20"/>
        </w:rPr>
        <w:t xml:space="preserve">R.0211.9.2022 z dnia 14 lutego 2022 roku </w:t>
      </w:r>
    </w:p>
    <w:p w:rsidR="00474213" w:rsidRDefault="00474213" w:rsidP="00474213">
      <w:pPr>
        <w:spacing w:after="0" w:line="237" w:lineRule="auto"/>
        <w:ind w:right="983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R.0211.75</w:t>
      </w:r>
      <w:r w:rsidRPr="000E6056">
        <w:rPr>
          <w:i/>
          <w:sz w:val="20"/>
          <w:szCs w:val="20"/>
        </w:rPr>
        <w:t xml:space="preserve">.2022 z dnia </w:t>
      </w:r>
      <w:r>
        <w:rPr>
          <w:i/>
          <w:sz w:val="20"/>
          <w:szCs w:val="20"/>
        </w:rPr>
        <w:t>1 grudnia</w:t>
      </w:r>
      <w:r w:rsidRPr="000E6056">
        <w:rPr>
          <w:i/>
          <w:sz w:val="20"/>
          <w:szCs w:val="20"/>
        </w:rPr>
        <w:t xml:space="preserve"> 2022 roku </w:t>
      </w:r>
    </w:p>
    <w:p w:rsidR="00474213" w:rsidRPr="000E6056" w:rsidRDefault="00474213" w:rsidP="000E6056">
      <w:pPr>
        <w:spacing w:after="0" w:line="237" w:lineRule="auto"/>
        <w:ind w:right="983"/>
        <w:jc w:val="left"/>
        <w:rPr>
          <w:i/>
          <w:sz w:val="20"/>
          <w:szCs w:val="20"/>
        </w:rPr>
      </w:pPr>
    </w:p>
    <w:p w:rsidR="000E6056" w:rsidRDefault="000E6056" w:rsidP="000E6056">
      <w:pPr>
        <w:spacing w:after="21" w:line="242" w:lineRule="auto"/>
        <w:ind w:left="0" w:right="5209" w:firstLine="345"/>
        <w:jc w:val="left"/>
      </w:pP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65" w:line="259" w:lineRule="auto"/>
        <w:ind w:left="417" w:right="0" w:firstLine="0"/>
        <w:jc w:val="center"/>
      </w:pPr>
      <w:r>
        <w:rPr>
          <w:b/>
        </w:rPr>
        <w:t xml:space="preserve"> </w:t>
      </w:r>
    </w:p>
    <w:p w:rsidR="00CE29BA" w:rsidRDefault="00D16CCD">
      <w:pPr>
        <w:spacing w:after="0" w:line="259" w:lineRule="auto"/>
        <w:ind w:left="1073" w:right="0" w:hanging="10"/>
        <w:jc w:val="left"/>
      </w:pPr>
      <w:r>
        <w:rPr>
          <w:b/>
          <w:sz w:val="28"/>
        </w:rPr>
        <w:t>REGULAMIN</w:t>
      </w:r>
      <w:r>
        <w:rPr>
          <w:b/>
        </w:rPr>
        <w:t xml:space="preserve"> </w:t>
      </w:r>
      <w:r>
        <w:rPr>
          <w:b/>
          <w:sz w:val="28"/>
        </w:rPr>
        <w:t>ODPŁATNOŚCI</w:t>
      </w:r>
      <w:r>
        <w:rPr>
          <w:b/>
        </w:rPr>
        <w:t xml:space="preserve"> </w:t>
      </w:r>
      <w:r>
        <w:rPr>
          <w:b/>
          <w:sz w:val="28"/>
        </w:rPr>
        <w:t>ZWIĄZANYCH</w:t>
      </w:r>
      <w:r>
        <w:rPr>
          <w:b/>
        </w:rPr>
        <w:t xml:space="preserve"> </w:t>
      </w:r>
      <w:r>
        <w:rPr>
          <w:b/>
          <w:sz w:val="28"/>
        </w:rPr>
        <w:t>Z</w:t>
      </w:r>
      <w:r>
        <w:rPr>
          <w:b/>
        </w:rPr>
        <w:t xml:space="preserve"> </w:t>
      </w:r>
      <w:r>
        <w:rPr>
          <w:b/>
          <w:sz w:val="28"/>
        </w:rPr>
        <w:t>PROCESEM</w:t>
      </w:r>
      <w:r>
        <w:rPr>
          <w:b/>
        </w:rPr>
        <w:t xml:space="preserve"> </w:t>
      </w:r>
    </w:p>
    <w:p w:rsidR="00CE29BA" w:rsidRDefault="00D16CCD">
      <w:pPr>
        <w:spacing w:after="0" w:line="259" w:lineRule="auto"/>
        <w:ind w:left="1563" w:right="0" w:hanging="10"/>
        <w:jc w:val="left"/>
      </w:pPr>
      <w:r>
        <w:rPr>
          <w:b/>
          <w:sz w:val="28"/>
        </w:rPr>
        <w:t>KSZTAŁCENIA</w:t>
      </w:r>
      <w:r>
        <w:rPr>
          <w:b/>
        </w:rPr>
        <w:t xml:space="preserve"> </w:t>
      </w:r>
      <w:r>
        <w:rPr>
          <w:b/>
          <w:sz w:val="28"/>
        </w:rPr>
        <w:t>NA</w:t>
      </w:r>
      <w:r>
        <w:rPr>
          <w:b/>
        </w:rPr>
        <w:t xml:space="preserve"> </w:t>
      </w:r>
      <w:r>
        <w:rPr>
          <w:b/>
          <w:sz w:val="28"/>
        </w:rPr>
        <w:t>STUDIACH</w:t>
      </w:r>
      <w:r>
        <w:rPr>
          <w:b/>
        </w:rPr>
        <w:t xml:space="preserve"> </w:t>
      </w:r>
      <w:r>
        <w:rPr>
          <w:b/>
          <w:sz w:val="28"/>
        </w:rPr>
        <w:t>PODYPLOMOWYCH</w:t>
      </w:r>
      <w:r>
        <w:rPr>
          <w:b/>
        </w:rPr>
        <w:t xml:space="preserve"> </w:t>
      </w:r>
    </w:p>
    <w:p w:rsidR="00CE29BA" w:rsidRDefault="00D16CCD">
      <w:pPr>
        <w:spacing w:after="0" w:line="259" w:lineRule="auto"/>
        <w:ind w:left="1400" w:right="0" w:hanging="10"/>
        <w:jc w:val="left"/>
      </w:pPr>
      <w:r>
        <w:rPr>
          <w:b/>
          <w:sz w:val="28"/>
        </w:rPr>
        <w:t>W UNIWERSYTECIE</w:t>
      </w:r>
      <w:r>
        <w:rPr>
          <w:b/>
        </w:rPr>
        <w:t xml:space="preserve"> </w:t>
      </w:r>
      <w:r>
        <w:rPr>
          <w:b/>
          <w:sz w:val="28"/>
        </w:rPr>
        <w:t>EKONOMICZNYM</w:t>
      </w:r>
      <w:r>
        <w:rPr>
          <w:b/>
        </w:rPr>
        <w:t xml:space="preserve"> </w:t>
      </w:r>
      <w:r>
        <w:rPr>
          <w:b/>
          <w:sz w:val="28"/>
        </w:rPr>
        <w:t>W</w:t>
      </w:r>
      <w:r>
        <w:rPr>
          <w:b/>
        </w:rPr>
        <w:t xml:space="preserve"> </w:t>
      </w:r>
      <w:r>
        <w:rPr>
          <w:b/>
          <w:sz w:val="28"/>
        </w:rPr>
        <w:t xml:space="preserve">KRAKOWIE </w:t>
      </w:r>
    </w:p>
    <w:p w:rsidR="00CE29BA" w:rsidRDefault="00D16CCD">
      <w:pPr>
        <w:spacing w:after="0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spacing w:after="12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spacing w:after="198" w:line="259" w:lineRule="auto"/>
        <w:ind w:left="368" w:right="4" w:hanging="10"/>
        <w:jc w:val="center"/>
      </w:pPr>
      <w:r>
        <w:rPr>
          <w:b/>
        </w:rPr>
        <w:t xml:space="preserve">Rozdział I </w:t>
      </w:r>
    </w:p>
    <w:p w:rsidR="00CE29BA" w:rsidRDefault="00D16CCD">
      <w:pPr>
        <w:pStyle w:val="Nagwek1"/>
        <w:spacing w:after="193"/>
        <w:ind w:left="368" w:right="1"/>
      </w:pPr>
      <w:r>
        <w:t xml:space="preserve">Postanowienia ogólne </w:t>
      </w:r>
    </w:p>
    <w:p w:rsidR="00CE29BA" w:rsidRDefault="00D16CCD">
      <w:pPr>
        <w:spacing w:after="43"/>
        <w:ind w:left="345" w:firstLine="4383"/>
      </w:pPr>
      <w:r>
        <w:t xml:space="preserve">§ 1 Ilekroć w niniejszym dokumencie jest mowa o:  </w:t>
      </w:r>
    </w:p>
    <w:p w:rsidR="00CE29BA" w:rsidRDefault="00D16CCD">
      <w:pPr>
        <w:numPr>
          <w:ilvl w:val="0"/>
          <w:numId w:val="1"/>
        </w:numPr>
        <w:ind w:right="0" w:hanging="360"/>
      </w:pPr>
      <w:r>
        <w:t xml:space="preserve">Uczelni – należy przez to rozumieć Uniwersytet Ekonomiczny w Krakowie,  </w:t>
      </w:r>
    </w:p>
    <w:p w:rsidR="00CE29BA" w:rsidRDefault="00D16CCD">
      <w:pPr>
        <w:numPr>
          <w:ilvl w:val="0"/>
          <w:numId w:val="1"/>
        </w:numPr>
        <w:spacing w:after="34"/>
        <w:ind w:right="0" w:hanging="360"/>
      </w:pPr>
      <w:r>
        <w:t xml:space="preserve">szkole – należy przez to rozumieć Krakowską Szkołę Biznesu Uniwersytetu Ekonomicznego w Krakowie lub Małopolską Szkołę Administracji Publicznej Uniwersytetu Ekonomicznego w Krakowie,  </w:t>
      </w:r>
    </w:p>
    <w:p w:rsidR="00CE29BA" w:rsidRDefault="00D16CCD">
      <w:pPr>
        <w:numPr>
          <w:ilvl w:val="0"/>
          <w:numId w:val="1"/>
        </w:numPr>
        <w:ind w:right="0" w:hanging="360"/>
      </w:pPr>
      <w:r>
        <w:t xml:space="preserve">jednostce – należy przez to rozumieć katedrę, instytut lub szkołę, jako jednostki właściwe do obsługi określonych kierunków studiów podyplomowych prowadzonych w Uczelni,  </w:t>
      </w:r>
    </w:p>
    <w:p w:rsidR="00CE29BA" w:rsidRDefault="00D16CCD">
      <w:pPr>
        <w:numPr>
          <w:ilvl w:val="0"/>
          <w:numId w:val="1"/>
        </w:numPr>
        <w:spacing w:after="39"/>
        <w:ind w:right="0" w:hanging="360"/>
      </w:pPr>
      <w:r>
        <w:t xml:space="preserve">kierowniku jednostki – należy przez to rozumieć odpowiednio dyrektora instytutu, kierownika katedry lub dyrektora szkoły,  </w:t>
      </w:r>
    </w:p>
    <w:p w:rsidR="00CE29BA" w:rsidRDefault="00D16CCD">
      <w:pPr>
        <w:numPr>
          <w:ilvl w:val="0"/>
          <w:numId w:val="1"/>
        </w:numPr>
        <w:spacing w:after="45"/>
        <w:ind w:right="0" w:hanging="360"/>
      </w:pPr>
      <w:r>
        <w:t xml:space="preserve">studiach – należy przez to rozumieć studia podyplomowe prowadzone w Uniwersytecie Ekonomicznym w Krakowie,  </w:t>
      </w:r>
    </w:p>
    <w:p w:rsidR="00CE29BA" w:rsidRDefault="00D16CCD">
      <w:pPr>
        <w:numPr>
          <w:ilvl w:val="0"/>
          <w:numId w:val="1"/>
        </w:numPr>
        <w:spacing w:after="38"/>
        <w:ind w:right="0" w:hanging="360"/>
      </w:pPr>
      <w:r>
        <w:t xml:space="preserve">dyrektorze studiów podyplomowych – należy przez to rozumieć pracownika Uniwersytetu Ekonomicznego w Krakowie lub osobę zewnętrzną powołaną do bieżącej obsługi studiów podyplomowych od strony merytorycznej i organizacyjnej, </w:t>
      </w:r>
    </w:p>
    <w:p w:rsidR="00CE29BA" w:rsidRDefault="00D16CCD">
      <w:pPr>
        <w:numPr>
          <w:ilvl w:val="0"/>
          <w:numId w:val="1"/>
        </w:numPr>
        <w:ind w:right="0" w:hanging="360"/>
      </w:pPr>
      <w:r>
        <w:t xml:space="preserve">uczestniku – należy przez to rozumieć uczestnika studiów podyplomowych,  </w:t>
      </w:r>
    </w:p>
    <w:p w:rsidR="00CE29BA" w:rsidRDefault="00D16CCD">
      <w:pPr>
        <w:spacing w:after="12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pStyle w:val="Nagwek1"/>
        <w:ind w:left="368" w:right="7"/>
      </w:pPr>
      <w:r>
        <w:t xml:space="preserve">Rozdział II  Rodzaje opłat i zasady ich pobierania  </w:t>
      </w:r>
    </w:p>
    <w:p w:rsidR="00CE29BA" w:rsidRDefault="00D16CCD">
      <w:pPr>
        <w:spacing w:after="18" w:line="259" w:lineRule="auto"/>
        <w:ind w:left="661" w:right="296" w:hanging="10"/>
        <w:jc w:val="center"/>
      </w:pPr>
      <w:r>
        <w:t xml:space="preserve">§ 2 </w:t>
      </w:r>
    </w:p>
    <w:p w:rsidR="00CE29BA" w:rsidRDefault="00D16CCD">
      <w:pPr>
        <w:numPr>
          <w:ilvl w:val="0"/>
          <w:numId w:val="2"/>
        </w:numPr>
        <w:ind w:right="0" w:hanging="360"/>
      </w:pPr>
      <w:r>
        <w:t xml:space="preserve">W Uczelni pobierane są następujące opłaty związane z kształceniem na studiach podyplomowych: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opłaty za świadczone usługi edukacyjne, w tym również za zajęcia dydaktyczne, związane z: </w:t>
      </w:r>
    </w:p>
    <w:p w:rsidR="00CE29BA" w:rsidRDefault="00D16CCD">
      <w:pPr>
        <w:numPr>
          <w:ilvl w:val="2"/>
          <w:numId w:val="2"/>
        </w:numPr>
        <w:ind w:left="1434" w:right="0" w:hanging="358"/>
      </w:pPr>
      <w:r>
        <w:t xml:space="preserve">kształceniem na studiach podyplomowych; </w:t>
      </w:r>
    </w:p>
    <w:p w:rsidR="00CE29BA" w:rsidRDefault="00D16CCD">
      <w:pPr>
        <w:numPr>
          <w:ilvl w:val="2"/>
          <w:numId w:val="2"/>
        </w:numPr>
        <w:ind w:left="1434" w:right="0" w:hanging="358"/>
      </w:pPr>
      <w:r>
        <w:t xml:space="preserve">kształceniem na studiach podyplomowych w związku z powtarzaniem semestru; </w:t>
      </w:r>
    </w:p>
    <w:p w:rsidR="00CE29BA" w:rsidRDefault="00D16CCD">
      <w:pPr>
        <w:numPr>
          <w:ilvl w:val="2"/>
          <w:numId w:val="2"/>
        </w:numPr>
        <w:ind w:left="1434" w:right="0" w:hanging="358"/>
      </w:pPr>
      <w:r>
        <w:t xml:space="preserve">kształceniem na studiach podyplomowych w związku z przystąpieniem do egzaminu końcowego lub obrony pracy końcowej po terminie określonym w regulaminie studiów; </w:t>
      </w:r>
    </w:p>
    <w:p w:rsidR="00CE29BA" w:rsidRDefault="00D16CCD">
      <w:pPr>
        <w:numPr>
          <w:ilvl w:val="2"/>
          <w:numId w:val="2"/>
        </w:numPr>
        <w:ind w:left="1434" w:right="0" w:hanging="358"/>
      </w:pPr>
      <w:r>
        <w:lastRenderedPageBreak/>
        <w:t xml:space="preserve">kształceniem związanym z dodatkowymi zajęciami, wykraczającymi poza program studiów podyplomowych;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opłaty za sporządzanie dokumentów związanych z przebiegiem studiów podyplomowych ( w tym. m.in. za wydanie odpisów w językach obcych), dokonywanie sprostowań i wydawanie duplikatów;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opłaty od osób ubiegających się o przyjęcie na studia podyplomowe (opłata rekrutacyjna);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opłata za wydanie karty bibliotecznej;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opłaty pobierane w związku z ponownym wpisaniem na listę uczestników (np. w związku ze skreśleniem z listy uczestników lub w innych przypadkach przewidzianych regulaminem studiów); </w:t>
      </w:r>
    </w:p>
    <w:p w:rsidR="00CE29BA" w:rsidRDefault="00D16CCD">
      <w:pPr>
        <w:numPr>
          <w:ilvl w:val="1"/>
          <w:numId w:val="2"/>
        </w:numPr>
        <w:ind w:right="0" w:hanging="360"/>
      </w:pPr>
      <w:r>
        <w:t xml:space="preserve">opłaty na pokrycie kosztów wezwań do zapłaty, wysyłanych do uczestników w związku z niedotrzymaniem terminu wniesienia opłaty. </w:t>
      </w:r>
    </w:p>
    <w:p w:rsidR="00CE29BA" w:rsidRDefault="00D16CCD">
      <w:pPr>
        <w:numPr>
          <w:ilvl w:val="0"/>
          <w:numId w:val="2"/>
        </w:numPr>
        <w:ind w:right="0" w:hanging="360"/>
      </w:pPr>
      <w:r>
        <w:t xml:space="preserve">Wysokość opłat, o których mowa w ust.1, ustalana jest przez Prorektora ds. Projektów i Współpracy po zaopiniowaniu przez Dyrektora Departamentu Finansów i Zamówień Publicznych. </w:t>
      </w:r>
    </w:p>
    <w:p w:rsidR="00CE29BA" w:rsidRDefault="00D16CCD">
      <w:pPr>
        <w:numPr>
          <w:ilvl w:val="0"/>
          <w:numId w:val="2"/>
        </w:numPr>
        <w:ind w:right="0" w:hanging="360"/>
      </w:pPr>
      <w:r>
        <w:t xml:space="preserve">W przypadku studiów prowadzonych przez Szkoły (KSB oraz MSAP) wysokość opłat ustala dyrektor szkoły po zaopiniowaniu przez Dyrektora Departamentu Finansów i Zamówień Publicznych. Dyrektor szkoły o ustalonej wysokości opłat informuje Prorektora ds. Projektów i Współpracy, który w ciągu 7 dni od otrzymania informacji może wnieść zastrzeżenia. </w:t>
      </w:r>
    </w:p>
    <w:p w:rsidR="00CE29BA" w:rsidRDefault="00D16CCD">
      <w:pPr>
        <w:spacing w:after="193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spacing w:after="195" w:line="259" w:lineRule="auto"/>
        <w:ind w:left="661" w:right="296" w:hanging="10"/>
        <w:jc w:val="center"/>
      </w:pPr>
      <w:r>
        <w:t xml:space="preserve">§ 3 </w:t>
      </w:r>
    </w:p>
    <w:p w:rsidR="00CE29BA" w:rsidRDefault="00D16CCD">
      <w:pPr>
        <w:ind w:left="345" w:right="0" w:firstLine="0"/>
      </w:pPr>
      <w:r>
        <w:t xml:space="preserve">Opłaty, o których mowa w § 2 ust.1 pkt 2, wnoszone są wraz z wystąpieniem o wydanie dokumentu. </w:t>
      </w:r>
    </w:p>
    <w:p w:rsidR="00CE29BA" w:rsidRDefault="00D16CCD">
      <w:pPr>
        <w:spacing w:after="190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spacing w:after="195" w:line="259" w:lineRule="auto"/>
        <w:ind w:left="661" w:right="296" w:hanging="10"/>
        <w:jc w:val="center"/>
      </w:pPr>
      <w:r>
        <w:t xml:space="preserve">§ 4 </w:t>
      </w:r>
    </w:p>
    <w:p w:rsidR="00CE29BA" w:rsidRDefault="00D16CCD">
      <w:pPr>
        <w:numPr>
          <w:ilvl w:val="0"/>
          <w:numId w:val="3"/>
        </w:numPr>
        <w:ind w:right="0" w:hanging="358"/>
      </w:pPr>
      <w:r>
        <w:t xml:space="preserve">Opłata, o której mowa w § 2 ust. 1 pkt 3, wnoszona jest wraz ze złożeniem dokumentów związanych z ubieganiem się o przyjęcie na studia podyplomowe, z zastrzeżeniem ust. 2. </w:t>
      </w:r>
    </w:p>
    <w:p w:rsidR="00CE29BA" w:rsidRDefault="00D16CCD">
      <w:pPr>
        <w:numPr>
          <w:ilvl w:val="0"/>
          <w:numId w:val="3"/>
        </w:numPr>
        <w:ind w:right="0" w:hanging="358"/>
      </w:pPr>
      <w:r>
        <w:t xml:space="preserve">W przypadku delegowania pracownika przez pracodawcę, opłata o której mowa w § 2 ust.1 pkt 3 powinna zostać uiszczona łącznie z pierwszą ratą opłaty za studia podyplomowe. </w:t>
      </w:r>
    </w:p>
    <w:p w:rsidR="00CE29BA" w:rsidRDefault="00D16CCD">
      <w:pPr>
        <w:numPr>
          <w:ilvl w:val="0"/>
          <w:numId w:val="3"/>
        </w:numPr>
        <w:ind w:right="0" w:hanging="358"/>
      </w:pPr>
      <w:r>
        <w:t xml:space="preserve">W przypadku złożenia dokumentów, o których mowa w ust. 1, opłata rekrutacyjna, o której mowa w § 2 ust.1 pkt 3, nie podlega zwrotowi, z zastrzeżeniem ust. 4 i 5. </w:t>
      </w:r>
    </w:p>
    <w:p w:rsidR="00CE29BA" w:rsidRDefault="00D16CCD">
      <w:pPr>
        <w:numPr>
          <w:ilvl w:val="0"/>
          <w:numId w:val="3"/>
        </w:numPr>
        <w:ind w:right="0" w:hanging="358"/>
      </w:pPr>
      <w:r>
        <w:t xml:space="preserve">Wniesiona opłata rekrutacyjna podlega zwrotowi kandydatom na studia, w terminie do 2 miesięcy od dnia zakończenia procesu rekrutacji, w przypadku nieuruchomienia kierunku studiów przez Uczelnię. </w:t>
      </w:r>
    </w:p>
    <w:p w:rsidR="00CE29BA" w:rsidRDefault="00D16CCD">
      <w:pPr>
        <w:numPr>
          <w:ilvl w:val="0"/>
          <w:numId w:val="3"/>
        </w:numPr>
        <w:ind w:right="0" w:hanging="358"/>
      </w:pPr>
      <w:r>
        <w:t xml:space="preserve">Wniesiona opłata rekrutacyjna, w przypadku przeniesienia uczestnika na następną edycję studiów lub na inny typ studiów, zalicza się na poczet opłat za te studia. </w:t>
      </w:r>
    </w:p>
    <w:p w:rsidR="00CE29BA" w:rsidRDefault="00D16CCD">
      <w:pPr>
        <w:spacing w:after="190" w:line="259" w:lineRule="auto"/>
        <w:ind w:left="417" w:right="0" w:firstLine="0"/>
        <w:jc w:val="center"/>
      </w:pPr>
      <w:r>
        <w:t xml:space="preserve"> </w:t>
      </w:r>
    </w:p>
    <w:p w:rsidR="00CE29BA" w:rsidRDefault="00D16CCD">
      <w:pPr>
        <w:spacing w:after="195" w:line="259" w:lineRule="auto"/>
        <w:ind w:left="661" w:right="296" w:hanging="10"/>
        <w:jc w:val="center"/>
      </w:pPr>
      <w:r>
        <w:t xml:space="preserve">§ 5 </w:t>
      </w:r>
    </w:p>
    <w:p w:rsidR="00CE29BA" w:rsidRDefault="00D16CCD">
      <w:pPr>
        <w:ind w:left="345" w:right="0" w:firstLine="0"/>
      </w:pPr>
      <w:r>
        <w:t xml:space="preserve">Opłata, o której mowa w § 2 ust.1 pkt 4, wnoszona jest w trybie określonym w obowiązujących w Uczelni zasadach korzystania ze zbiorów systemu biblioteczno-informacyjnego Uniwersytetu.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3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5" w:line="259" w:lineRule="auto"/>
        <w:ind w:left="661" w:right="296" w:hanging="10"/>
        <w:jc w:val="center"/>
      </w:pPr>
      <w:r>
        <w:lastRenderedPageBreak/>
        <w:t xml:space="preserve">§ 6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Wniesienie wszystkich należnych Uczelni opłat jest warunkiem otrzymania karty okresowych osiągnięć uczestnika studiów podyplomowych i zaliczenia semestru.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W przypadku nieuregulowania opłaty w terminie, za każdy dzień opóźnienia w stosunku do regulaminowego terminu płatności, naliczane są odsetki ustawowe za opóźnienie.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Skreślenia z listy uczestników z powodu niewniesienia w terminie opłaty za kształcenie, a także ponownego wpisania na listę, dokonuje w drodze decyzji dyrektor studiów podyplomowych. 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Skreślenie z listy uczestników nie zwalnia z obowiązku uiszczenia opłaty za rozpoczęty semestr studiów, w części proporcjonalnej, a także wszelkich innych opłat należnych Uczelni za usługi świadczone do momentu skreślenia.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Ponowne wpisanie na listę uczestników możliwe jest po uiszczeniu stosownej opłaty za semestr, odsetek ustawowych należnych za opóźnienie, o których mowa w ust. 2 i 3, oraz opłat, o których mowa w § 2 ust.1 pkt 6. 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Działania, o których mowa ust. 3i 4, podejmowane są również w przypadku niedotrzymania terminu wniesienia opłaty, wyznaczonego decyzją, o której mowa w § 17 ust. 1 i 3.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Decyzje, o których mowa w ust. od 3 do 6 w przypadku uczestnika studiów prowadzonych w ramach szkoły wydaje dyrektor szkoły.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Kwoty pieniężne wpłacane przez uczestników w pierwszej kolejności będą zaliczane przez Uczelnię na poczet opłat zaległych.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Uczestnik skreślony z listy uczestników lub osoba, która z innych przyczyn zakończyła kształcenie jest zobowiązana w ciągu 30 dni od daty zakończenia kształcenia rozliczyć się z Uczelnią.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Wniesienie wszystkich należnych Uczelni opłat związanych z procesem kształcenia jest warunkiem dopuszczenia uczestnika do egzaminu końcowego lub obrony pracy końcowej. 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W przypadku niewniesienia przez uczestnika należnych Uczelni opłat, Uczelnia może dochodzić swoich należności zgodnie z obowiązującymi przepisami prawa, w tym również na drodze sądowej. </w:t>
      </w:r>
    </w:p>
    <w:p w:rsidR="00CE29BA" w:rsidRDefault="00D16CCD">
      <w:pPr>
        <w:numPr>
          <w:ilvl w:val="0"/>
          <w:numId w:val="4"/>
        </w:numPr>
        <w:ind w:right="0" w:hanging="358"/>
      </w:pPr>
      <w:r>
        <w:t xml:space="preserve">Wydanie świadectwa ukończenia studiów podyplomowych następuje po uregulowaniu wszelkich zobowiązań wobec Uczelni związanych z danym kierunkiem studiów. </w:t>
      </w:r>
    </w:p>
    <w:p w:rsidR="00CE29BA" w:rsidRDefault="00D16CCD">
      <w:pPr>
        <w:spacing w:after="17" w:line="259" w:lineRule="auto"/>
        <w:ind w:left="417" w:right="0" w:firstLine="0"/>
        <w:jc w:val="center"/>
      </w:pPr>
      <w:r>
        <w:rPr>
          <w:b/>
        </w:rPr>
        <w:t xml:space="preserve"> </w:t>
      </w:r>
    </w:p>
    <w:p w:rsidR="00CE29BA" w:rsidRDefault="00D16CCD">
      <w:pPr>
        <w:pStyle w:val="Nagwek1"/>
        <w:ind w:left="368" w:right="2"/>
      </w:pPr>
      <w:r>
        <w:t xml:space="preserve">Rozdział III Sposób wnoszenia opłat </w:t>
      </w:r>
    </w:p>
    <w:p w:rsidR="00CE29BA" w:rsidRDefault="00D16CCD">
      <w:pPr>
        <w:spacing w:after="18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5" w:line="259" w:lineRule="auto"/>
        <w:ind w:left="661" w:right="295" w:hanging="10"/>
        <w:jc w:val="center"/>
      </w:pPr>
      <w:r>
        <w:t xml:space="preserve">§ 7 </w:t>
      </w:r>
    </w:p>
    <w:p w:rsidR="00CE29BA" w:rsidRDefault="00D16CCD">
      <w:pPr>
        <w:numPr>
          <w:ilvl w:val="0"/>
          <w:numId w:val="5"/>
        </w:numPr>
        <w:ind w:right="0" w:hanging="360"/>
      </w:pPr>
      <w:r>
        <w:t xml:space="preserve">Opłaty wnoszone są na indywidualny rachunek bankowy uczestnika, którego niepowtarzalny numer umożliwia identyfikację wpłacającego w systemie finansowo-księgowym Uczelni. </w:t>
      </w:r>
    </w:p>
    <w:p w:rsidR="00CE29BA" w:rsidRDefault="00D16CCD">
      <w:pPr>
        <w:numPr>
          <w:ilvl w:val="0"/>
          <w:numId w:val="5"/>
        </w:numPr>
        <w:ind w:right="0" w:hanging="360"/>
      </w:pPr>
      <w:r>
        <w:t xml:space="preserve">Numer indywidualnego wirtualnego rachunku bankowego przyznawany jest uczestnikom po złożeniu dokumentów i przyjęciu na studia. </w:t>
      </w:r>
    </w:p>
    <w:p w:rsidR="00CE29BA" w:rsidRDefault="00D16CCD">
      <w:pPr>
        <w:numPr>
          <w:ilvl w:val="0"/>
          <w:numId w:val="5"/>
        </w:numPr>
        <w:ind w:right="0" w:hanging="360"/>
      </w:pPr>
      <w:r>
        <w:t xml:space="preserve">Informacje o numerze indywidualnego wirtualnego rachunku bankowego uczestnika, tytule wpłaty oraz stanie rozliczeń z Uczelnią dostępne są na stronie internetowej Uczelni.  </w:t>
      </w:r>
    </w:p>
    <w:p w:rsidR="00CE29BA" w:rsidRDefault="00D16CCD">
      <w:pPr>
        <w:numPr>
          <w:ilvl w:val="0"/>
          <w:numId w:val="5"/>
        </w:numPr>
        <w:ind w:right="0" w:hanging="360"/>
      </w:pPr>
      <w:r>
        <w:t xml:space="preserve">Uczelnia nie odpowiada za następstwa błędnego dokonania wpłaty, powstałe w wyniku wpisania błędnego numeru indywidualnego wirtualnego rachunku lub błędnego tytułu wpłaty. </w:t>
      </w:r>
    </w:p>
    <w:p w:rsidR="00CE29BA" w:rsidRDefault="00D16CCD">
      <w:pPr>
        <w:numPr>
          <w:ilvl w:val="0"/>
          <w:numId w:val="5"/>
        </w:numPr>
        <w:ind w:right="0" w:hanging="360"/>
      </w:pPr>
      <w:r>
        <w:t xml:space="preserve">W przypadku delegowania uczestnika przez pracodawcę, numer indywidualnego wirtualnego rachunku bankowego będzie przekazany bezpośrednio pracodawcy. </w:t>
      </w:r>
    </w:p>
    <w:p w:rsidR="00CE29BA" w:rsidRDefault="00CE29BA" w:rsidP="007630A8">
      <w:pPr>
        <w:spacing w:after="180" w:line="259" w:lineRule="auto"/>
        <w:ind w:left="360" w:right="0" w:firstLine="0"/>
        <w:jc w:val="center"/>
      </w:pPr>
    </w:p>
    <w:p w:rsidR="007630A8" w:rsidRDefault="007630A8">
      <w:pPr>
        <w:spacing w:after="180" w:line="259" w:lineRule="auto"/>
        <w:ind w:left="417" w:right="0" w:firstLine="0"/>
        <w:jc w:val="center"/>
      </w:pPr>
    </w:p>
    <w:p w:rsidR="00CE29BA" w:rsidRDefault="00D16CCD">
      <w:pPr>
        <w:spacing w:after="195" w:line="259" w:lineRule="auto"/>
        <w:ind w:left="661" w:right="295" w:hanging="10"/>
        <w:jc w:val="center"/>
      </w:pPr>
      <w:r>
        <w:lastRenderedPageBreak/>
        <w:t xml:space="preserve">§ 8 </w:t>
      </w:r>
    </w:p>
    <w:p w:rsidR="00CE29BA" w:rsidRDefault="00D16CCD">
      <w:pPr>
        <w:spacing w:after="169"/>
        <w:ind w:left="345" w:right="0" w:firstLine="0"/>
      </w:pPr>
      <w:r>
        <w:t xml:space="preserve">Opłaty, o których mowa w § 2 ust.1 pkt 4, wnoszone są na odrębny rachunek bankowy lub w urządzeniu bankowym – </w:t>
      </w:r>
      <w:proofErr w:type="spellStart"/>
      <w:r>
        <w:t>opłatomacie</w:t>
      </w:r>
      <w:proofErr w:type="spellEnd"/>
      <w:r>
        <w:t xml:space="preserve"> zlokalizowanym na terenie Uczelni.  </w:t>
      </w:r>
    </w:p>
    <w:p w:rsidR="00CE29BA" w:rsidRDefault="00D16CCD">
      <w:pPr>
        <w:spacing w:after="195" w:line="259" w:lineRule="auto"/>
        <w:ind w:left="661" w:right="295" w:hanging="10"/>
        <w:jc w:val="center"/>
      </w:pPr>
      <w:r>
        <w:t xml:space="preserve">§ 9 </w:t>
      </w:r>
    </w:p>
    <w:p w:rsidR="00CE29BA" w:rsidRDefault="00D16CCD">
      <w:pPr>
        <w:numPr>
          <w:ilvl w:val="0"/>
          <w:numId w:val="6"/>
        </w:numPr>
        <w:ind w:right="0" w:hanging="360"/>
      </w:pPr>
      <w:r>
        <w:t xml:space="preserve">Opłaty uważa się za dokonane z chwilą wpływu środków na rachunek bankowy Uczelni. </w:t>
      </w:r>
    </w:p>
    <w:p w:rsidR="00CE29BA" w:rsidRDefault="00D16CCD">
      <w:pPr>
        <w:numPr>
          <w:ilvl w:val="0"/>
          <w:numId w:val="6"/>
        </w:numPr>
        <w:ind w:right="0" w:hanging="360"/>
      </w:pPr>
      <w:r>
        <w:t xml:space="preserve">Podstawą dokonania przez Uczelnię czynności, za które pobierana jest opłata, jest wpływ środków na rachunek bankowy Uczelni. </w:t>
      </w:r>
    </w:p>
    <w:p w:rsidR="00CE29BA" w:rsidRDefault="00D16CCD">
      <w:pPr>
        <w:spacing w:after="13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pStyle w:val="Nagwek1"/>
        <w:spacing w:after="175"/>
        <w:ind w:left="368"/>
      </w:pPr>
      <w:r>
        <w:t>Rozdział IV Zasady wnoszenia opłat za studia</w:t>
      </w:r>
      <w:r>
        <w:rPr>
          <w:b w:val="0"/>
        </w:rPr>
        <w:t xml:space="preserve">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10 </w:t>
      </w:r>
    </w:p>
    <w:p w:rsidR="00CE29BA" w:rsidRDefault="00D16CCD">
      <w:pPr>
        <w:numPr>
          <w:ilvl w:val="0"/>
          <w:numId w:val="7"/>
        </w:numPr>
        <w:ind w:left="703" w:right="0" w:hanging="358"/>
      </w:pPr>
      <w:r>
        <w:t xml:space="preserve">Uczestnicy dokonujący opłaty za studia jednorazowo, wnoszą ją w pełnej wysokości, najpóźniej z dniem rozpoczęcia zajęć na studiach z zastrzeżeniem ust. 4.  </w:t>
      </w:r>
    </w:p>
    <w:p w:rsidR="00CE29BA" w:rsidRDefault="00D16CCD">
      <w:pPr>
        <w:numPr>
          <w:ilvl w:val="0"/>
          <w:numId w:val="7"/>
        </w:numPr>
        <w:spacing w:after="45"/>
        <w:ind w:left="703" w:right="0" w:hanging="358"/>
      </w:pPr>
      <w:r>
        <w:t xml:space="preserve">Uczestnicy dokonujący opłat za studia w ratach, wnoszą je w następujących wysokościach i terminach: </w:t>
      </w:r>
    </w:p>
    <w:p w:rsidR="00CE29BA" w:rsidRDefault="00D16CCD">
      <w:pPr>
        <w:numPr>
          <w:ilvl w:val="1"/>
          <w:numId w:val="7"/>
        </w:numPr>
        <w:ind w:right="0" w:hanging="355"/>
      </w:pPr>
      <w:r>
        <w:t xml:space="preserve">Uczestnicy, którzy pokrywają koszty studiów we własnym zakresie: </w:t>
      </w:r>
    </w:p>
    <w:p w:rsidR="00CE29BA" w:rsidRDefault="00D16CCD">
      <w:pPr>
        <w:numPr>
          <w:ilvl w:val="2"/>
          <w:numId w:val="7"/>
        </w:numPr>
        <w:ind w:left="1434" w:right="0" w:hanging="358"/>
      </w:pPr>
      <w:r>
        <w:t xml:space="preserve">opłata rekrutacyjna – wraz ze złożeniem dokumentów związanych z ubieganiem się o przyjęcie na studia; </w:t>
      </w:r>
    </w:p>
    <w:p w:rsidR="00CE29BA" w:rsidRDefault="00D16CCD">
      <w:pPr>
        <w:numPr>
          <w:ilvl w:val="2"/>
          <w:numId w:val="7"/>
        </w:numPr>
        <w:ind w:left="1434" w:right="0" w:hanging="358"/>
      </w:pPr>
      <w:r>
        <w:t xml:space="preserve">czesne za semestr zimowy: </w:t>
      </w:r>
    </w:p>
    <w:p w:rsidR="00CE29BA" w:rsidRDefault="00D16CCD">
      <w:pPr>
        <w:numPr>
          <w:ilvl w:val="3"/>
          <w:numId w:val="7"/>
        </w:numPr>
        <w:ind w:right="0" w:hanging="355"/>
      </w:pPr>
      <w:r>
        <w:t xml:space="preserve">do 20 września, </w:t>
      </w:r>
    </w:p>
    <w:p w:rsidR="00CE29BA" w:rsidRDefault="00D16CCD">
      <w:pPr>
        <w:numPr>
          <w:ilvl w:val="3"/>
          <w:numId w:val="7"/>
        </w:numPr>
        <w:ind w:right="0" w:hanging="355"/>
      </w:pPr>
      <w:r>
        <w:t xml:space="preserve">do 30 listopada; </w:t>
      </w:r>
    </w:p>
    <w:p w:rsidR="00CE29BA" w:rsidRDefault="00D16CCD">
      <w:pPr>
        <w:numPr>
          <w:ilvl w:val="2"/>
          <w:numId w:val="7"/>
        </w:numPr>
        <w:ind w:left="1434" w:right="0" w:hanging="358"/>
      </w:pPr>
      <w:r>
        <w:t xml:space="preserve">czesne za semestr letni: </w:t>
      </w:r>
    </w:p>
    <w:p w:rsidR="00CE29BA" w:rsidRDefault="00D16CCD">
      <w:pPr>
        <w:numPr>
          <w:ilvl w:val="2"/>
          <w:numId w:val="11"/>
        </w:numPr>
        <w:ind w:left="1434" w:right="0" w:hanging="358"/>
      </w:pPr>
      <w:r>
        <w:t xml:space="preserve">do 20 lutego, </w:t>
      </w:r>
    </w:p>
    <w:p w:rsidR="00CE29BA" w:rsidRDefault="00D16CCD">
      <w:pPr>
        <w:numPr>
          <w:ilvl w:val="2"/>
          <w:numId w:val="11"/>
        </w:numPr>
        <w:ind w:left="1434" w:right="0" w:hanging="358"/>
      </w:pPr>
      <w:r>
        <w:t xml:space="preserve">do 30 kwietnia, przy czym w terminach, o których mowa w lit. b i c, wpłacane są: </w:t>
      </w:r>
    </w:p>
    <w:p w:rsidR="00CE29BA" w:rsidRDefault="00D16CCD">
      <w:pPr>
        <w:numPr>
          <w:ilvl w:val="2"/>
          <w:numId w:val="11"/>
        </w:numPr>
        <w:ind w:left="1434" w:right="0" w:hanging="358"/>
      </w:pPr>
      <w:r>
        <w:t xml:space="preserve">w przypadku studiów dwusemestralnych – kolejno 4 raty po 25% czesnego, </w:t>
      </w:r>
    </w:p>
    <w:p w:rsidR="00CE29BA" w:rsidRDefault="00D16CCD">
      <w:pPr>
        <w:numPr>
          <w:ilvl w:val="2"/>
          <w:numId w:val="11"/>
        </w:numPr>
        <w:spacing w:after="36"/>
        <w:ind w:left="1434" w:right="0" w:hanging="358"/>
      </w:pPr>
      <w:r>
        <w:t xml:space="preserve">w przypadku studiów trzysemestralnych – 2 pierwsze raty po 20% czesnego i 4 kolejne raty po 15% czesnego. </w:t>
      </w:r>
    </w:p>
    <w:p w:rsidR="00CE29BA" w:rsidRDefault="00D16CCD">
      <w:pPr>
        <w:numPr>
          <w:ilvl w:val="1"/>
          <w:numId w:val="7"/>
        </w:numPr>
        <w:spacing w:after="43"/>
        <w:ind w:right="0" w:hanging="355"/>
      </w:pPr>
      <w:r>
        <w:t xml:space="preserve">W przypadku uczestników, którym koszty studiów pokrywa pracodawca lub inna instytucja, o ile w umowie nie przewidziano innych zasad wnoszenia opłat: </w:t>
      </w:r>
    </w:p>
    <w:p w:rsidR="00CE29BA" w:rsidRDefault="00D16CCD">
      <w:pPr>
        <w:numPr>
          <w:ilvl w:val="2"/>
          <w:numId w:val="7"/>
        </w:numPr>
        <w:ind w:left="1434" w:right="0" w:hanging="358"/>
      </w:pPr>
      <w:r>
        <w:t xml:space="preserve">opłata rekrutacyjna – wnoszona jest jednocześnie z pierwszą ratą czesnego, </w:t>
      </w:r>
    </w:p>
    <w:p w:rsidR="00CE29BA" w:rsidRDefault="00D16CCD">
      <w:pPr>
        <w:numPr>
          <w:ilvl w:val="2"/>
          <w:numId w:val="7"/>
        </w:numPr>
        <w:spacing w:after="36"/>
        <w:ind w:left="1434" w:right="0" w:hanging="358"/>
      </w:pPr>
      <w:r>
        <w:t xml:space="preserve">czesne za semestr zimowy – do dnia wskazanego na przesłanej do pracodawcy lub innej instytucji fakturze, </w:t>
      </w:r>
    </w:p>
    <w:p w:rsidR="00CE29BA" w:rsidRDefault="00D16CCD">
      <w:pPr>
        <w:numPr>
          <w:ilvl w:val="2"/>
          <w:numId w:val="7"/>
        </w:numPr>
        <w:ind w:left="1434" w:right="0" w:hanging="358"/>
      </w:pPr>
      <w:r>
        <w:t xml:space="preserve">czesne za semestr letni – do dnia wskazanego na przesłanej do pracodawcy lub innej instytucji fakturze; </w:t>
      </w:r>
    </w:p>
    <w:p w:rsidR="00CE29BA" w:rsidRDefault="00D16CCD">
      <w:pPr>
        <w:ind w:left="1073" w:right="0" w:firstLine="0"/>
      </w:pPr>
      <w:r>
        <w:t xml:space="preserve">przy czym w terminach, o których mowa w lit. b i c, wpłacane są: </w:t>
      </w:r>
    </w:p>
    <w:p w:rsidR="00CE29BA" w:rsidRDefault="00D16CCD">
      <w:pPr>
        <w:numPr>
          <w:ilvl w:val="2"/>
          <w:numId w:val="10"/>
        </w:numPr>
        <w:ind w:left="1434" w:right="0" w:hanging="358"/>
      </w:pPr>
      <w:r>
        <w:t xml:space="preserve">w przypadku studiów dwusemestralnych – kolejno 2 raty w wysokości 50% czesnego, </w:t>
      </w:r>
    </w:p>
    <w:p w:rsidR="00CE29BA" w:rsidRDefault="00D16CCD">
      <w:pPr>
        <w:numPr>
          <w:ilvl w:val="2"/>
          <w:numId w:val="10"/>
        </w:numPr>
        <w:ind w:left="1434" w:right="0" w:hanging="358"/>
      </w:pPr>
      <w:r>
        <w:t xml:space="preserve">w przypadku studiów trzysemestralnych – pierwsza rata w wysokości 40% czesnego i 2 kolejne raty w wysokości 30% czesnego. </w:t>
      </w:r>
    </w:p>
    <w:p w:rsidR="00CE29BA" w:rsidRDefault="00D16CCD">
      <w:pPr>
        <w:numPr>
          <w:ilvl w:val="0"/>
          <w:numId w:val="7"/>
        </w:numPr>
        <w:spacing w:after="29"/>
        <w:ind w:left="703" w:right="0" w:hanging="358"/>
      </w:pPr>
      <w:r>
        <w:t xml:space="preserve">Uczestnicy studiów w ramach programów Master of Business Administration i Master of Public Administration wnoszą opłaty w następujących wysokościach i terminach: 1) I rok: </w:t>
      </w:r>
    </w:p>
    <w:p w:rsidR="00CE29BA" w:rsidRDefault="00D16CCD">
      <w:pPr>
        <w:numPr>
          <w:ilvl w:val="2"/>
          <w:numId w:val="9"/>
        </w:numPr>
        <w:ind w:left="1255" w:right="2393" w:hanging="358"/>
      </w:pPr>
      <w:r>
        <w:t xml:space="preserve">30% czesnego – do dnia wskazanego na przesłanej do pracodawcy, uczestnika lub innej instytucji fakturze, </w:t>
      </w:r>
    </w:p>
    <w:p w:rsidR="00CE29BA" w:rsidRDefault="00D16CCD">
      <w:pPr>
        <w:numPr>
          <w:ilvl w:val="2"/>
          <w:numId w:val="9"/>
        </w:numPr>
        <w:ind w:left="1255" w:right="2393" w:hanging="358"/>
      </w:pPr>
      <w:r>
        <w:t xml:space="preserve">25% czesnego – do 28 lutego; 2) II rok: </w:t>
      </w:r>
    </w:p>
    <w:p w:rsidR="00CE29BA" w:rsidRDefault="00D16CCD">
      <w:pPr>
        <w:numPr>
          <w:ilvl w:val="2"/>
          <w:numId w:val="8"/>
        </w:numPr>
        <w:ind w:left="1434" w:right="0" w:hanging="358"/>
      </w:pPr>
      <w:r>
        <w:t xml:space="preserve">25% czesnego – do 31 października, </w:t>
      </w:r>
    </w:p>
    <w:p w:rsidR="00CE29BA" w:rsidRDefault="00D16CCD">
      <w:pPr>
        <w:numPr>
          <w:ilvl w:val="2"/>
          <w:numId w:val="8"/>
        </w:numPr>
        <w:ind w:left="1434" w:right="0" w:hanging="358"/>
      </w:pPr>
      <w:r>
        <w:lastRenderedPageBreak/>
        <w:t xml:space="preserve">20% czesnego – do 28 lutego. </w:t>
      </w:r>
    </w:p>
    <w:p w:rsidR="00CE29BA" w:rsidRDefault="00D16CCD">
      <w:pPr>
        <w:numPr>
          <w:ilvl w:val="0"/>
          <w:numId w:val="7"/>
        </w:numPr>
        <w:ind w:left="703" w:right="0" w:hanging="358"/>
      </w:pPr>
      <w:r>
        <w:t xml:space="preserve">W przypadku studiów, za które kwota opłaty rocznej wynosi co najmniej 6000 zł, z wyłączeniem studiów w ramach programów Master of Business Administration i Master of Public Administration, może zostać udzielony rabat w wysokości nie wyższej niż 5% pełnej opłaty za studia, dla uczestników wnoszących jednorazowo opłatę za cały okres studiów. Udzielenie lub nieudzielenie rabatu zależy w przypadku studiów prowadzonych w ramach szkoły od wyłącznej decyzji dyrektora szkoły, a w przypadku studiów prowadzonych w ramach pozostałych jednostek od wyłącznej decyzji dyrektora studiów podyplomowych i nie podlega środkom odwoławczym. W wyjątkowych sytuacjach, na należycie uzasadniony wniosek uczestnika, Prorektor ds. Projektów i Współpracy może podjąć decyzję o udzieleniu wyższego rabatu.  </w:t>
      </w:r>
    </w:p>
    <w:p w:rsidR="00CE29BA" w:rsidRDefault="00D16CCD">
      <w:pPr>
        <w:numPr>
          <w:ilvl w:val="0"/>
          <w:numId w:val="7"/>
        </w:numPr>
        <w:ind w:left="703" w:right="0" w:hanging="358"/>
      </w:pPr>
      <w:r>
        <w:t xml:space="preserve">Jeżeli z jakichkolwiek przyczyn zajęcia rozpoczną się w trakcie semestru (zimowego lub letniego), terminy pierwszych wpłat za zajęcia dydaktyczne na studiach ustala indywidualnie dyrektor studiów podyplomowych, a w przypadku studiów prowadzonych w ramach szkoły - dyrektor szkoły.  </w:t>
      </w:r>
    </w:p>
    <w:p w:rsidR="00CE29BA" w:rsidRDefault="00D16CCD">
      <w:pPr>
        <w:spacing w:after="172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0" w:line="259" w:lineRule="auto"/>
        <w:ind w:left="661" w:right="293" w:hanging="10"/>
        <w:jc w:val="center"/>
      </w:pPr>
      <w:r>
        <w:t xml:space="preserve">§ 11 </w:t>
      </w:r>
    </w:p>
    <w:p w:rsidR="00CE29BA" w:rsidRDefault="00D16CCD" w:rsidP="007630A8">
      <w:pPr>
        <w:numPr>
          <w:ilvl w:val="0"/>
          <w:numId w:val="12"/>
        </w:numPr>
        <w:tabs>
          <w:tab w:val="left" w:pos="4253"/>
        </w:tabs>
        <w:ind w:right="0" w:hanging="358"/>
      </w:pPr>
      <w:r>
        <w:t xml:space="preserve">Absolwenci Uczelni, podejmujący naukę na studiach do roku od daty ukończenia studiów wyższych (I lub II stopnia lub jednolitych studiów magisterskich), otrzymują 10% rabatu w stosunku do kwoty ustalonej zgodnie z § 2 ust.2. Za datę ukończenia studiów wyższych przyjmuje się datę uzyskania tytułu zawodowego widniejącą na dyplomie. Za datę podjęcia studiów przyjmuje się datę złożenia kompletu dokumentów wymaganych w procesie rekrutacji, z zastrzeżeniem ust. 2 </w:t>
      </w:r>
    </w:p>
    <w:p w:rsidR="00CE29BA" w:rsidRDefault="00D16CCD">
      <w:pPr>
        <w:numPr>
          <w:ilvl w:val="0"/>
          <w:numId w:val="12"/>
        </w:numPr>
        <w:ind w:right="0" w:hanging="358"/>
      </w:pPr>
      <w:r>
        <w:t xml:space="preserve">W przypadku, gdy od ukończenia studiów wyższych upłynął rok, jednak nie więcej niż 18 miesięcy, decyzję w zakresie udzielenia rabatu podejmuje dyrektor studiów podyplomowych, a w przypadku uczestnika studiów prowadzonych w ramach szkoły - dyrektor szkoły. </w:t>
      </w:r>
    </w:p>
    <w:p w:rsidR="007630A8" w:rsidRDefault="007630A8" w:rsidP="007630A8">
      <w:pPr>
        <w:pStyle w:val="Akapitzlist"/>
        <w:numPr>
          <w:ilvl w:val="0"/>
          <w:numId w:val="12"/>
        </w:numPr>
        <w:tabs>
          <w:tab w:val="left" w:pos="5670"/>
        </w:tabs>
      </w:pPr>
      <w:r>
        <w:t>Osoby podejmuj</w:t>
      </w:r>
      <w:r w:rsidRPr="007630A8">
        <w:rPr>
          <w:rFonts w:ascii="Calibri" w:eastAsia="Calibri" w:hAnsi="Calibri" w:cs="Calibri"/>
        </w:rPr>
        <w:t>ą</w:t>
      </w:r>
      <w:r>
        <w:t>ce w Uczelni nauk</w:t>
      </w:r>
      <w:r w:rsidRPr="007630A8">
        <w:rPr>
          <w:rFonts w:ascii="Calibri" w:eastAsia="Calibri" w:hAnsi="Calibri" w:cs="Calibri"/>
        </w:rPr>
        <w:t xml:space="preserve">ę </w:t>
      </w:r>
      <w:r>
        <w:t>na studiach podyplomowych po raz kolejny otrzymuj</w:t>
      </w:r>
      <w:r w:rsidRPr="007630A8">
        <w:rPr>
          <w:rFonts w:ascii="Calibri" w:eastAsia="Calibri" w:hAnsi="Calibri" w:cs="Calibri"/>
        </w:rPr>
        <w:t xml:space="preserve">ą </w:t>
      </w:r>
      <w:r>
        <w:t>rabat w wysoko</w:t>
      </w:r>
      <w:r w:rsidRPr="007630A8">
        <w:rPr>
          <w:rFonts w:ascii="Calibri" w:eastAsia="Calibri" w:hAnsi="Calibri" w:cs="Calibri"/>
        </w:rPr>
        <w:t>ś</w:t>
      </w:r>
      <w:r>
        <w:t>ci:</w:t>
      </w:r>
    </w:p>
    <w:p w:rsidR="007630A8" w:rsidRDefault="007630A8" w:rsidP="007630A8">
      <w:pPr>
        <w:pStyle w:val="Akapitzlist"/>
        <w:ind w:left="703" w:right="1542" w:firstLine="0"/>
      </w:pPr>
      <w:r>
        <w:t xml:space="preserve">1) 5% – w przypadku podejmowania nauki po raz drugi, </w:t>
      </w:r>
    </w:p>
    <w:p w:rsidR="007630A8" w:rsidRDefault="007630A8" w:rsidP="007630A8">
      <w:pPr>
        <w:pStyle w:val="Akapitzlist"/>
        <w:ind w:left="703" w:right="1542" w:firstLine="0"/>
      </w:pPr>
      <w:r>
        <w:t>2) 10% – w przypadku podejmowania nauki po raz trzeci i kolejny.</w:t>
      </w:r>
    </w:p>
    <w:p w:rsidR="007630A8" w:rsidRDefault="007630A8" w:rsidP="007630A8">
      <w:pPr>
        <w:ind w:right="0"/>
      </w:pPr>
    </w:p>
    <w:p w:rsidR="00CE29BA" w:rsidRDefault="00D16CCD">
      <w:pPr>
        <w:numPr>
          <w:ilvl w:val="0"/>
          <w:numId w:val="12"/>
        </w:numPr>
        <w:ind w:right="0" w:hanging="358"/>
      </w:pPr>
      <w:r>
        <w:t xml:space="preserve">Pracodawca lub inna Instytucja kierująca na studia w Uczelni więcej niż jedną osobę otrzymują 10% rabatu – według zasady: pierwszy pracownik – pełna odpłatność, kolejni pracownicy – po 10% rabatu (rabat przyznawany jest oddzielnie przy naborze w semestrze zimowym i letnim). </w:t>
      </w:r>
    </w:p>
    <w:p w:rsidR="00CE29BA" w:rsidRDefault="00D16CCD">
      <w:pPr>
        <w:numPr>
          <w:ilvl w:val="0"/>
          <w:numId w:val="12"/>
        </w:numPr>
        <w:ind w:right="0" w:hanging="358"/>
      </w:pPr>
      <w:r>
        <w:t xml:space="preserve">Rabaty, o których mowa w ust. 3 są przyznawane uczestnikom, którzy zaliczyli wszystkie semestry i obronili pracę końcową na poprzednich kierunkach studiów.  </w:t>
      </w:r>
    </w:p>
    <w:p w:rsidR="001D71CF" w:rsidRDefault="00D16CCD" w:rsidP="00B73573">
      <w:pPr>
        <w:numPr>
          <w:ilvl w:val="0"/>
          <w:numId w:val="12"/>
        </w:numPr>
        <w:ind w:right="0" w:hanging="358"/>
      </w:pPr>
      <w:r>
        <w:t xml:space="preserve">Rabaty, o których mowa w ust. 1-4, nie sumują się. W odniesieniu do konkretnego uczestnika stosuje się najwyższą spośród przysługujących na mocy ust. 1-4, stawkę rabatu. </w:t>
      </w:r>
    </w:p>
    <w:p w:rsidR="00474213" w:rsidRDefault="00474213" w:rsidP="00474213">
      <w:pPr>
        <w:pStyle w:val="Akapitzlist"/>
        <w:numPr>
          <w:ilvl w:val="0"/>
          <w:numId w:val="12"/>
        </w:numPr>
        <w:ind w:right="82"/>
      </w:pPr>
      <w:r>
        <w:t>W wyj</w:t>
      </w:r>
      <w:r w:rsidRPr="00474213">
        <w:rPr>
          <w:rFonts w:ascii="Calibri" w:eastAsia="Calibri" w:hAnsi="Calibri" w:cs="Calibri"/>
        </w:rPr>
        <w:t>ą</w:t>
      </w:r>
      <w:r>
        <w:t>tkowych przypadkach, na nale</w:t>
      </w:r>
      <w:r w:rsidRPr="00474213">
        <w:rPr>
          <w:rFonts w:ascii="Calibri" w:eastAsia="Calibri" w:hAnsi="Calibri" w:cs="Calibri"/>
        </w:rPr>
        <w:t>ż</w:t>
      </w:r>
      <w:r>
        <w:t>ycie uzasadniony wniosek uczestnika, dyrektor studiów podyplomowych, a w przypadku uczestnika studiów prowadzonych w ramach szko</w:t>
      </w:r>
      <w:r w:rsidRPr="00474213">
        <w:rPr>
          <w:rFonts w:ascii="Calibri" w:eastAsia="Calibri" w:hAnsi="Calibri" w:cs="Calibri"/>
        </w:rPr>
        <w:t>ł</w:t>
      </w:r>
      <w:r>
        <w:t>y – dyrektor szko</w:t>
      </w:r>
      <w:r w:rsidRPr="00474213">
        <w:rPr>
          <w:rFonts w:ascii="Calibri" w:eastAsia="Calibri" w:hAnsi="Calibri" w:cs="Calibri"/>
        </w:rPr>
        <w:t>ł</w:t>
      </w:r>
      <w:r>
        <w:t>y, mo</w:t>
      </w:r>
      <w:r w:rsidRPr="00474213">
        <w:rPr>
          <w:rFonts w:ascii="Calibri" w:eastAsia="Calibri" w:hAnsi="Calibri" w:cs="Calibri"/>
        </w:rPr>
        <w:t>ż</w:t>
      </w:r>
      <w:r>
        <w:t>e udzieli</w:t>
      </w:r>
      <w:r w:rsidRPr="00474213">
        <w:rPr>
          <w:rFonts w:ascii="Calibri" w:eastAsia="Calibri" w:hAnsi="Calibri" w:cs="Calibri"/>
        </w:rPr>
        <w:t xml:space="preserve">ć </w:t>
      </w:r>
      <w:r>
        <w:t>20% rabatu w stosunku do kwoty ustalonej zgodnie z § 2 ust.2. Prorektor ds. Projektów i Wspó</w:t>
      </w:r>
      <w:r w:rsidRPr="00474213">
        <w:rPr>
          <w:rFonts w:ascii="Calibri" w:eastAsia="Calibri" w:hAnsi="Calibri" w:cs="Calibri"/>
        </w:rPr>
        <w:t>ł</w:t>
      </w:r>
      <w:r>
        <w:t>pracy mo</w:t>
      </w:r>
      <w:r w:rsidRPr="00474213">
        <w:rPr>
          <w:rFonts w:ascii="Calibri" w:eastAsia="Calibri" w:hAnsi="Calibri" w:cs="Calibri"/>
        </w:rPr>
        <w:t>ż</w:t>
      </w:r>
      <w:r>
        <w:t>e podj</w:t>
      </w:r>
      <w:r w:rsidRPr="00474213">
        <w:rPr>
          <w:rFonts w:ascii="Calibri" w:eastAsia="Calibri" w:hAnsi="Calibri" w:cs="Calibri"/>
        </w:rPr>
        <w:t xml:space="preserve">ąć </w:t>
      </w:r>
      <w:r>
        <w:t>decyzj</w:t>
      </w:r>
      <w:r w:rsidRPr="00474213">
        <w:rPr>
          <w:rFonts w:ascii="Calibri" w:eastAsia="Calibri" w:hAnsi="Calibri" w:cs="Calibri"/>
        </w:rPr>
        <w:t xml:space="preserve">ę </w:t>
      </w:r>
      <w:r>
        <w:t>o udzieleniu wy</w:t>
      </w:r>
      <w:r w:rsidRPr="00474213">
        <w:rPr>
          <w:rFonts w:ascii="Calibri" w:eastAsia="Calibri" w:hAnsi="Calibri" w:cs="Calibri"/>
        </w:rPr>
        <w:t>ż</w:t>
      </w:r>
      <w:r>
        <w:t>szego rabatu – tak ustalony rabat nie mo</w:t>
      </w:r>
      <w:r w:rsidRPr="00474213">
        <w:rPr>
          <w:rFonts w:ascii="Calibri" w:eastAsia="Calibri" w:hAnsi="Calibri" w:cs="Calibri"/>
        </w:rPr>
        <w:t>ż</w:t>
      </w:r>
      <w:r>
        <w:t>e przekroczy</w:t>
      </w:r>
      <w:r w:rsidRPr="00474213">
        <w:rPr>
          <w:rFonts w:ascii="Calibri" w:eastAsia="Calibri" w:hAnsi="Calibri" w:cs="Calibri"/>
        </w:rPr>
        <w:t xml:space="preserve">ć </w:t>
      </w:r>
      <w:r>
        <w:t xml:space="preserve">50% kwoty </w:t>
      </w:r>
      <w:r>
        <w:lastRenderedPageBreak/>
        <w:t>ustalonej zgodnie z § 2 ust.2. Rabat nie sumuje si</w:t>
      </w:r>
      <w:r w:rsidRPr="00474213">
        <w:rPr>
          <w:rFonts w:ascii="Calibri" w:eastAsia="Calibri" w:hAnsi="Calibri" w:cs="Calibri"/>
        </w:rPr>
        <w:t xml:space="preserve">ę </w:t>
      </w:r>
      <w:r>
        <w:t>z innymi rabatami, a jego udzielenie nie mo</w:t>
      </w:r>
      <w:r w:rsidRPr="00474213">
        <w:rPr>
          <w:rFonts w:ascii="Calibri" w:eastAsia="Calibri" w:hAnsi="Calibri" w:cs="Calibri"/>
        </w:rPr>
        <w:t>ż</w:t>
      </w:r>
      <w:r>
        <w:t>e zagrozi</w:t>
      </w:r>
      <w:r w:rsidRPr="00474213">
        <w:rPr>
          <w:rFonts w:ascii="Calibri" w:eastAsia="Calibri" w:hAnsi="Calibri" w:cs="Calibri"/>
        </w:rPr>
        <w:t xml:space="preserve">ć </w:t>
      </w:r>
      <w:r>
        <w:t>realizacji kosztorysu wst</w:t>
      </w:r>
      <w:r w:rsidRPr="00474213">
        <w:rPr>
          <w:rFonts w:ascii="Calibri" w:eastAsia="Calibri" w:hAnsi="Calibri" w:cs="Calibri"/>
        </w:rPr>
        <w:t>ę</w:t>
      </w:r>
      <w:r>
        <w:t>pnego danej edycji studiów.</w:t>
      </w:r>
    </w:p>
    <w:p w:rsidR="00B73573" w:rsidRDefault="00B73573" w:rsidP="00B73573">
      <w:pPr>
        <w:numPr>
          <w:ilvl w:val="0"/>
          <w:numId w:val="12"/>
        </w:numPr>
        <w:ind w:right="0" w:hanging="358"/>
      </w:pPr>
      <w:r>
        <w:t xml:space="preserve">Rabaty, o których mowa w ust. 1-4, nie dotyczą opłat za studia MBA. </w:t>
      </w:r>
    </w:p>
    <w:p w:rsidR="00B73573" w:rsidRDefault="00B73573" w:rsidP="00B73573">
      <w:pPr>
        <w:numPr>
          <w:ilvl w:val="0"/>
          <w:numId w:val="12"/>
        </w:numPr>
        <w:spacing w:after="5" w:line="250" w:lineRule="auto"/>
        <w:ind w:left="709" w:right="0" w:hanging="349"/>
      </w:pPr>
      <w:r>
        <w:t xml:space="preserve">W przypadku studiów MBA rabat może zostać przyznany na uzasadniony wniosek uczestnika w wysokości: </w:t>
      </w:r>
    </w:p>
    <w:p w:rsidR="00B73573" w:rsidRDefault="00B73573" w:rsidP="00B73573">
      <w:pPr>
        <w:numPr>
          <w:ilvl w:val="1"/>
          <w:numId w:val="22"/>
        </w:numPr>
        <w:spacing w:after="0" w:line="259" w:lineRule="auto"/>
        <w:ind w:left="1276" w:right="0" w:hanging="567"/>
        <w:jc w:val="left"/>
      </w:pPr>
      <w:r>
        <w:t xml:space="preserve">do 20% w drodze decyzji Dyrektora KSB UEK </w:t>
      </w:r>
    </w:p>
    <w:p w:rsidR="00B73573" w:rsidRDefault="00B73573" w:rsidP="00B73573">
      <w:pPr>
        <w:numPr>
          <w:ilvl w:val="1"/>
          <w:numId w:val="22"/>
        </w:numPr>
        <w:spacing w:after="5" w:line="250" w:lineRule="auto"/>
        <w:ind w:left="1276" w:right="0" w:hanging="567"/>
        <w:jc w:val="left"/>
      </w:pPr>
      <w:r>
        <w:t xml:space="preserve">do 50% w drodze decyzji Prorektora ds. Projektów i Współpracy. </w:t>
      </w:r>
    </w:p>
    <w:p w:rsidR="00B73573" w:rsidRDefault="00B73573" w:rsidP="00B73573">
      <w:pPr>
        <w:tabs>
          <w:tab w:val="left" w:pos="851"/>
        </w:tabs>
        <w:ind w:left="709" w:right="0" w:firstLine="0"/>
      </w:pPr>
    </w:p>
    <w:p w:rsidR="00B73573" w:rsidRDefault="00B73573" w:rsidP="00B73573">
      <w:pPr>
        <w:tabs>
          <w:tab w:val="left" w:pos="851"/>
        </w:tabs>
        <w:ind w:left="709" w:right="0" w:firstLine="0"/>
      </w:pPr>
    </w:p>
    <w:p w:rsidR="00CE29BA" w:rsidRDefault="00D16CCD" w:rsidP="00B73573">
      <w:pPr>
        <w:ind w:left="703" w:right="0" w:firstLine="0"/>
      </w:pPr>
      <w:r>
        <w:t xml:space="preserve">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12 </w:t>
      </w:r>
    </w:p>
    <w:p w:rsidR="00CE29BA" w:rsidRDefault="00D16CCD">
      <w:pPr>
        <w:numPr>
          <w:ilvl w:val="0"/>
          <w:numId w:val="13"/>
        </w:numPr>
        <w:ind w:right="0" w:hanging="358"/>
      </w:pPr>
      <w:r>
        <w:t xml:space="preserve">W przypadku złożenia pisemnej rezygnacji ze studiów, uczestnika obowiązuje uiszczenie opłaty za rozpoczęty semestr studiów, w części proporcjonalnej do zrealizowanej do momentu złożenia rezygnacji godzin zajęć dydaktycznych, a także uiszczenie wszelkich innych opłat należnych Uczelni za usługi świadczone do momentu rezygnacji. </w:t>
      </w:r>
    </w:p>
    <w:p w:rsidR="00CE29BA" w:rsidRDefault="00D16CCD">
      <w:pPr>
        <w:numPr>
          <w:ilvl w:val="0"/>
          <w:numId w:val="13"/>
        </w:numPr>
        <w:ind w:right="0" w:hanging="358"/>
      </w:pPr>
      <w:r>
        <w:t xml:space="preserve">Za datę rezygnacji ze studiów przyjmuje się datę wpływu pisma o rezygnacji do jednostki prowadzącej dane studia.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13 </w:t>
      </w:r>
    </w:p>
    <w:p w:rsidR="00CE29BA" w:rsidRDefault="00D16CCD">
      <w:pPr>
        <w:numPr>
          <w:ilvl w:val="0"/>
          <w:numId w:val="13"/>
        </w:numPr>
        <w:spacing w:after="159"/>
        <w:ind w:right="0" w:hanging="358"/>
      </w:pPr>
      <w:r>
        <w:t xml:space="preserve">W przypadku rezygnacji z dalszego kształcenia lub skreślenia z listy uczestników, należną Uczelni opłatę semestralną za kształcenie oblicza się według wzoru: </w:t>
      </w:r>
    </w:p>
    <w:p w:rsidR="00CE29BA" w:rsidRDefault="00D16CCD">
      <w:pPr>
        <w:spacing w:after="49" w:line="259" w:lineRule="auto"/>
        <w:ind w:left="1726" w:right="0" w:firstLine="0"/>
        <w:jc w:val="center"/>
      </w:pPr>
      <w:r>
        <w:t>D</w:t>
      </w:r>
      <w:r>
        <w:rPr>
          <w:sz w:val="18"/>
          <w:u w:val="single" w:color="000000"/>
        </w:rPr>
        <w:t>F</w:t>
      </w:r>
    </w:p>
    <w:p w:rsidR="00CE29BA" w:rsidRDefault="00D16CCD">
      <w:pPr>
        <w:spacing w:after="317" w:line="259" w:lineRule="auto"/>
        <w:ind w:left="661" w:right="0" w:hanging="10"/>
        <w:jc w:val="center"/>
      </w:pPr>
      <w:r>
        <w:t>O</w:t>
      </w:r>
      <w:r>
        <w:rPr>
          <w:sz w:val="18"/>
        </w:rPr>
        <w:t xml:space="preserve">N </w:t>
      </w:r>
      <w:r>
        <w:t>=O</w:t>
      </w:r>
      <w:r>
        <w:rPr>
          <w:sz w:val="18"/>
        </w:rPr>
        <w:t xml:space="preserve">S </w:t>
      </w:r>
      <w:r>
        <w:t>• D</w:t>
      </w:r>
      <w:r>
        <w:rPr>
          <w:sz w:val="18"/>
        </w:rPr>
        <w:t>S</w:t>
      </w:r>
      <w:r>
        <w:t xml:space="preserve"> </w:t>
      </w:r>
    </w:p>
    <w:p w:rsidR="00CE29BA" w:rsidRDefault="00D16CCD">
      <w:pPr>
        <w:spacing w:after="21" w:line="249" w:lineRule="auto"/>
        <w:ind w:left="728" w:right="0" w:hanging="10"/>
      </w:pPr>
      <w:r>
        <w:rPr>
          <w:sz w:val="21"/>
        </w:rPr>
        <w:t xml:space="preserve">gdzie: </w:t>
      </w:r>
    </w:p>
    <w:p w:rsidR="00CE29BA" w:rsidRDefault="00D16CCD">
      <w:pPr>
        <w:spacing w:after="21" w:line="249" w:lineRule="auto"/>
        <w:ind w:left="1090" w:right="5240" w:hanging="10"/>
      </w:pPr>
      <w:r>
        <w:rPr>
          <w:sz w:val="21"/>
        </w:rPr>
        <w:t xml:space="preserve">ON  – kwota należna Uczelni; OS  – opłata semestralna: </w:t>
      </w:r>
    </w:p>
    <w:p w:rsidR="00CE29BA" w:rsidRDefault="00D16CCD">
      <w:pPr>
        <w:spacing w:after="21" w:line="249" w:lineRule="auto"/>
        <w:ind w:left="922" w:right="2313" w:hanging="10"/>
      </w:pPr>
      <w:r>
        <w:rPr>
          <w:sz w:val="21"/>
        </w:rPr>
        <w:t xml:space="preserve">1) w przypadku studiów dwusemestralnych - 50% opłaty rocznej 2) w przypadku studiów trzysemestralnych: </w:t>
      </w:r>
    </w:p>
    <w:p w:rsidR="00CE29BA" w:rsidRDefault="00D16CCD">
      <w:pPr>
        <w:numPr>
          <w:ilvl w:val="1"/>
          <w:numId w:val="14"/>
        </w:numPr>
        <w:spacing w:after="21" w:line="249" w:lineRule="auto"/>
        <w:ind w:right="0" w:hanging="245"/>
      </w:pPr>
      <w:r>
        <w:rPr>
          <w:sz w:val="21"/>
        </w:rPr>
        <w:t xml:space="preserve">40% opłaty rocznej, w przypadku rezygnacji lub skreślenia z listy uczestników w trakcie 1 semestru, </w:t>
      </w:r>
    </w:p>
    <w:p w:rsidR="00CE29BA" w:rsidRDefault="00D16CCD">
      <w:pPr>
        <w:numPr>
          <w:ilvl w:val="1"/>
          <w:numId w:val="14"/>
        </w:numPr>
        <w:spacing w:after="0" w:line="249" w:lineRule="auto"/>
        <w:ind w:right="0" w:hanging="245"/>
      </w:pPr>
      <w:r>
        <w:rPr>
          <w:sz w:val="21"/>
        </w:rPr>
        <w:t xml:space="preserve">30% opłaty rocznej, w przypadku rezygnacji lub skreślenia z listy uczestników w trakcie 2 </w:t>
      </w:r>
    </w:p>
    <w:p w:rsidR="00CE29BA" w:rsidRDefault="00D16CCD">
      <w:pPr>
        <w:spacing w:after="0" w:line="249" w:lineRule="auto"/>
        <w:ind w:left="922" w:right="0" w:hanging="10"/>
      </w:pPr>
      <w:r>
        <w:rPr>
          <w:sz w:val="21"/>
        </w:rPr>
        <w:t xml:space="preserve">i 3 semestru, </w:t>
      </w:r>
    </w:p>
    <w:p w:rsidR="00CE29BA" w:rsidRDefault="00D16CCD">
      <w:pPr>
        <w:spacing w:after="0" w:line="259" w:lineRule="auto"/>
        <w:ind w:left="927" w:right="0" w:firstLine="0"/>
        <w:jc w:val="left"/>
      </w:pPr>
      <w:r>
        <w:rPr>
          <w:sz w:val="21"/>
        </w:rPr>
        <w:t xml:space="preserve"> </w:t>
      </w:r>
    </w:p>
    <w:p w:rsidR="00CE29BA" w:rsidRDefault="00D16CCD">
      <w:pPr>
        <w:spacing w:after="21" w:line="249" w:lineRule="auto"/>
        <w:ind w:left="1800" w:right="0" w:hanging="720"/>
      </w:pPr>
      <w:r>
        <w:rPr>
          <w:sz w:val="21"/>
        </w:rPr>
        <w:t xml:space="preserve">DF  –  liczba godzin zajęć dydaktycznych, w których zgodnie z harmonogramem zajęć uczestnika powinien był uczestniczyć, od dnia rozpoczęcia zajęć dydaktycznych do dnia, o którym odpowiednio mowa w § 12 ust. 2, bądź do dnia skreślenia z innego powodu, włącznie; </w:t>
      </w:r>
    </w:p>
    <w:p w:rsidR="00CE29BA" w:rsidRDefault="00D16CCD">
      <w:pPr>
        <w:spacing w:after="21" w:line="249" w:lineRule="auto"/>
        <w:ind w:left="1090" w:right="0" w:hanging="10"/>
      </w:pPr>
      <w:r>
        <w:rPr>
          <w:sz w:val="21"/>
        </w:rPr>
        <w:t>DS  – liczba godzin zajęć dydaktycznych zaplanowana w harmonogramie</w:t>
      </w:r>
      <w:r>
        <w:t xml:space="preserve">. </w:t>
      </w:r>
    </w:p>
    <w:p w:rsidR="00CE29BA" w:rsidRDefault="00D16CCD">
      <w:pPr>
        <w:spacing w:after="71" w:line="259" w:lineRule="auto"/>
        <w:ind w:left="1080" w:right="0" w:firstLine="0"/>
        <w:jc w:val="left"/>
      </w:pPr>
      <w:r>
        <w:t xml:space="preserve"> </w:t>
      </w:r>
    </w:p>
    <w:p w:rsidR="00CE29BA" w:rsidRDefault="00D16CCD">
      <w:pPr>
        <w:numPr>
          <w:ilvl w:val="0"/>
          <w:numId w:val="13"/>
        </w:numPr>
        <w:ind w:right="0" w:hanging="358"/>
      </w:pPr>
      <w:r>
        <w:t xml:space="preserve">Dniem rozpoczęcia semestru lub dniem ich zakończenia, o którym mowa w ust. 1 jest dzień wskazany przez dyrektora studiów podyplomowych, a w przypadku studiów prowadzonych w ramach szkoły przez dyrektora szkoły </w:t>
      </w:r>
    </w:p>
    <w:p w:rsidR="00CE29BA" w:rsidRDefault="00D16CCD">
      <w:pPr>
        <w:numPr>
          <w:ilvl w:val="0"/>
          <w:numId w:val="13"/>
        </w:numPr>
        <w:ind w:right="0" w:hanging="358"/>
      </w:pPr>
      <w:r>
        <w:t xml:space="preserve">W przypadku obliczania opłat należnych Uczelni za kształcenie osoby będącej pracownikiem Uczelni, w sytuacji, gdy okres zatrudnienia nie pokrywa się z okresem kształcenia, stosuje się odpowiednio ust. 1-2. </w:t>
      </w:r>
    </w:p>
    <w:p w:rsidR="00CE29BA" w:rsidRDefault="00D16CCD">
      <w:pPr>
        <w:spacing w:after="171" w:line="259" w:lineRule="auto"/>
        <w:ind w:left="360" w:right="0" w:firstLine="0"/>
        <w:jc w:val="left"/>
      </w:pPr>
      <w:r>
        <w:t xml:space="preserve"> </w:t>
      </w:r>
    </w:p>
    <w:p w:rsidR="00464D28" w:rsidRDefault="00464D28">
      <w:pPr>
        <w:spacing w:after="171" w:line="259" w:lineRule="auto"/>
        <w:ind w:left="360" w:right="0" w:firstLine="0"/>
        <w:jc w:val="left"/>
      </w:pPr>
    </w:p>
    <w:p w:rsidR="00CE29BA" w:rsidRDefault="00D16CCD">
      <w:pPr>
        <w:spacing w:after="195" w:line="259" w:lineRule="auto"/>
        <w:ind w:left="661" w:right="298" w:hanging="10"/>
        <w:jc w:val="center"/>
      </w:pPr>
      <w:r>
        <w:lastRenderedPageBreak/>
        <w:t xml:space="preserve">§14 </w:t>
      </w:r>
    </w:p>
    <w:p w:rsidR="00CE29BA" w:rsidRDefault="00D16CCD">
      <w:pPr>
        <w:ind w:left="345" w:right="0" w:firstLine="0"/>
      </w:pPr>
      <w:r>
        <w:t xml:space="preserve">Opłata, o której mowa w § 2 ust. 1 pkt 1 lit. b, stanowi równowartość przypadającej na powtarzany semestr części czesnego, płaconego przez uczestników danego kierunku studiów. </w:t>
      </w:r>
    </w:p>
    <w:p w:rsidR="00CE29BA" w:rsidRDefault="00D16CCD">
      <w:pPr>
        <w:spacing w:after="192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pStyle w:val="Nagwek1"/>
        <w:spacing w:after="175"/>
        <w:ind w:left="368"/>
      </w:pPr>
      <w:r>
        <w:t>Rozdział V Zwolnienia z obowiązku uiszczania opłaty oraz przesunięcia terminów</w:t>
      </w:r>
      <w:r>
        <w:rPr>
          <w:b w:val="0"/>
        </w:rPr>
        <w:t xml:space="preserve"> </w:t>
      </w:r>
    </w:p>
    <w:p w:rsidR="00CE29BA" w:rsidRDefault="00D16CCD">
      <w:pPr>
        <w:spacing w:after="16" w:line="259" w:lineRule="auto"/>
        <w:ind w:left="661" w:right="293" w:hanging="10"/>
        <w:jc w:val="center"/>
      </w:pPr>
      <w:r>
        <w:t xml:space="preserve">§ 15 </w:t>
      </w:r>
    </w:p>
    <w:p w:rsidR="00CE29BA" w:rsidRDefault="00D16CCD">
      <w:pPr>
        <w:numPr>
          <w:ilvl w:val="0"/>
          <w:numId w:val="15"/>
        </w:numPr>
        <w:ind w:right="0" w:hanging="358"/>
      </w:pPr>
      <w:r>
        <w:t xml:space="preserve">Dyrektor studiów podyplomowych, w drodze decyzji, wyraża zgodę na zwolnienia z opłat, przesunięcia terminu wniesienia opłaty lub rozłożenie opłaty na raty. </w:t>
      </w:r>
    </w:p>
    <w:p w:rsidR="00CE29BA" w:rsidRDefault="00D16CCD">
      <w:pPr>
        <w:numPr>
          <w:ilvl w:val="0"/>
          <w:numId w:val="15"/>
        </w:numPr>
        <w:ind w:right="0" w:hanging="358"/>
      </w:pPr>
      <w:r>
        <w:t xml:space="preserve">Decyzje, o których mowa w ust. 1, w przypadku uczestnika studiów prowadzonych w ramach szkoły wydaje dyrektor szkoły.  </w:t>
      </w:r>
    </w:p>
    <w:p w:rsidR="00CE29BA" w:rsidRDefault="00D16CCD">
      <w:pPr>
        <w:numPr>
          <w:ilvl w:val="0"/>
          <w:numId w:val="15"/>
        </w:numPr>
        <w:ind w:right="0" w:hanging="358"/>
      </w:pPr>
      <w:r>
        <w:t xml:space="preserve">Podania w sprawach, o których mowa w ust. 1, składane są za pośrednictwem biura jednostki prowadzącej studia. </w:t>
      </w:r>
    </w:p>
    <w:p w:rsidR="00CE29BA" w:rsidRDefault="00D16CCD">
      <w:pPr>
        <w:numPr>
          <w:ilvl w:val="0"/>
          <w:numId w:val="15"/>
        </w:numPr>
        <w:ind w:right="0" w:hanging="358"/>
      </w:pPr>
      <w:r>
        <w:t xml:space="preserve">Od decyzji, o której mowa w ust. 1, w terminie 14 dni od jej otrzymania, służy odwołanie do Prorektora ds. Projektów i Współpracy. Odwołanie wnoszone jest za pośrednictwem jednostki prowadzącej studia. Decyzja Prorektora jest ostateczna.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16 </w:t>
      </w:r>
    </w:p>
    <w:p w:rsidR="00CE29BA" w:rsidRDefault="00D16CCD">
      <w:pPr>
        <w:numPr>
          <w:ilvl w:val="0"/>
          <w:numId w:val="16"/>
        </w:numPr>
        <w:ind w:right="0" w:hanging="358"/>
      </w:pPr>
      <w:r>
        <w:t xml:space="preserve">W przypadku kontynuacji kształcenia po wznowieniu studiów, o którym mowa w § 20 ust. 1 </w:t>
      </w:r>
      <w:r>
        <w:rPr>
          <w:i/>
        </w:rPr>
        <w:t xml:space="preserve">Regulaminu Studiów Podyplomowych w Uniwersytecie Ekonomicznym </w:t>
      </w:r>
      <w:r>
        <w:t xml:space="preserve">wysokość opłaty ustalana jest indywidualnie przez dyrektora studiów podyplomowych. </w:t>
      </w:r>
    </w:p>
    <w:p w:rsidR="00CE29BA" w:rsidRDefault="00D16CCD">
      <w:pPr>
        <w:numPr>
          <w:ilvl w:val="0"/>
          <w:numId w:val="16"/>
        </w:numPr>
        <w:ind w:right="0" w:hanging="358"/>
      </w:pPr>
      <w:r>
        <w:t xml:space="preserve">Opłaty za powtarzany semestr nalicza się proporcjonalnie do liczby przedmiotów realizowanych w tym semestrze. 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line="259" w:lineRule="auto"/>
        <w:ind w:left="661" w:right="298" w:hanging="10"/>
        <w:jc w:val="center"/>
      </w:pPr>
      <w:r>
        <w:t xml:space="preserve">§17 </w:t>
      </w:r>
    </w:p>
    <w:p w:rsidR="00CE29BA" w:rsidRDefault="00D16CCD">
      <w:pPr>
        <w:numPr>
          <w:ilvl w:val="0"/>
          <w:numId w:val="17"/>
        </w:numPr>
        <w:ind w:right="0" w:hanging="358"/>
      </w:pPr>
      <w:r>
        <w:t xml:space="preserve">Przesunięcie terminu wniesienia opłaty, o której mowa w § 2 ust.1 pkt 1 lit. a i lit. d, możliwe jest wyłącznie na uzasadniony wniosek uczestnika, z zastrzeżeniem ust. 2. Decyzję w tym zakresie wydaje dyrektor studiów podyplomowych, a w przypadku uczestnika studiów prowadzonych w ramach szkoły - dyrektor szkoły, za zgodą Prorektora ds. Projektów i Współpracy. </w:t>
      </w:r>
    </w:p>
    <w:p w:rsidR="00CE29BA" w:rsidRDefault="00D16CCD">
      <w:pPr>
        <w:numPr>
          <w:ilvl w:val="0"/>
          <w:numId w:val="17"/>
        </w:numPr>
        <w:ind w:right="0" w:hanging="358"/>
      </w:pPr>
      <w:r>
        <w:t xml:space="preserve">Wniosek, o którym mowa w ust. 1 należy złożyć w terminie </w:t>
      </w:r>
    </w:p>
    <w:p w:rsidR="00CE29BA" w:rsidRDefault="00D16CCD">
      <w:pPr>
        <w:ind w:left="1076" w:right="1728" w:firstLine="0"/>
      </w:pPr>
      <w:r>
        <w:t xml:space="preserve">1) w odniesieniu do opłaty za semestr zimowy – do 20 listopada, 2) w odniesieniu do opłaty za semestr letni – do 20 kwietnia. </w:t>
      </w:r>
    </w:p>
    <w:p w:rsidR="00CE29BA" w:rsidRDefault="00D16CCD">
      <w:pPr>
        <w:numPr>
          <w:ilvl w:val="0"/>
          <w:numId w:val="17"/>
        </w:numPr>
        <w:ind w:right="0" w:hanging="358"/>
      </w:pPr>
      <w:r>
        <w:t xml:space="preserve">Niedotrzymanie terminu wyznaczonego decyzją dyrektora studiów podyplomowych albo odpowiednio dyrektora szkoły, w sprawach, o których mowa w ust. 1, powoduje skutki, o których mowa w § 6 ust. 2-6, w tym wydanie decyzji o skreśleniu uczestnika z listy uczestników. </w:t>
      </w:r>
    </w:p>
    <w:p w:rsidR="00CE29BA" w:rsidRDefault="00D16CCD">
      <w:pPr>
        <w:numPr>
          <w:ilvl w:val="0"/>
          <w:numId w:val="17"/>
        </w:numPr>
        <w:ind w:right="0" w:hanging="358"/>
      </w:pPr>
      <w:r>
        <w:t xml:space="preserve">Decyzja, o której mowa w ust. 3, przesyłana jest bezpośrednio do uczestnika studiów na adres mailowy lub adres korespondencyjny wskazany przez uczestnika w trakcie rekrutacji na studia. </w:t>
      </w:r>
    </w:p>
    <w:p w:rsidR="00CE29BA" w:rsidRDefault="00D16CCD">
      <w:pPr>
        <w:numPr>
          <w:ilvl w:val="0"/>
          <w:numId w:val="17"/>
        </w:numPr>
        <w:ind w:right="0" w:hanging="358"/>
      </w:pPr>
      <w:r>
        <w:t xml:space="preserve">Odwołanie od decyzji, o której mowa w ust.3, przysługuje uczestnikowi do Prorektora ds. Projektów i Współpracy, wnoszone za pośrednictwem jednostki prowadzącej studia w terminie 14 dni od otrzymania decyzji przez uczestnika studiów.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0" w:line="259" w:lineRule="auto"/>
        <w:ind w:left="661" w:right="293" w:hanging="10"/>
        <w:jc w:val="center"/>
      </w:pPr>
      <w:r>
        <w:t xml:space="preserve">§ 18 </w:t>
      </w:r>
    </w:p>
    <w:p w:rsidR="00CE29BA" w:rsidRDefault="00D16CCD">
      <w:pPr>
        <w:ind w:left="345" w:right="0" w:firstLine="0"/>
      </w:pPr>
      <w:r>
        <w:lastRenderedPageBreak/>
        <w:t xml:space="preserve">Jeśli praca końcowa złożona jest w terminie regulaminowym, a przesunięcie poza termin regulaminowy egzaminu końcowego i obrony pracy związane jest z przyczynami losowymi niezależnymi od uczestnika, a nie leżącymi po stronie Uczelni, dodatkowa opłata, o której mowa w § 2 ust.1 pkt 1 lit. c, może zostać uchylona.  </w:t>
      </w:r>
    </w:p>
    <w:p w:rsidR="00CE29BA" w:rsidRDefault="00D16CCD">
      <w:pPr>
        <w:spacing w:after="154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pStyle w:val="Nagwek1"/>
        <w:spacing w:after="178"/>
        <w:ind w:left="368" w:right="2"/>
      </w:pPr>
      <w:r>
        <w:t>Rozdział VI Postanowienia końcowe</w:t>
      </w:r>
      <w:r>
        <w:rPr>
          <w:b w:val="0"/>
        </w:rPr>
        <w:t xml:space="preserve"> </w:t>
      </w:r>
    </w:p>
    <w:p w:rsidR="00CE29BA" w:rsidRDefault="00D16CCD">
      <w:pPr>
        <w:spacing w:after="16" w:line="259" w:lineRule="auto"/>
        <w:ind w:left="661" w:right="293" w:hanging="10"/>
        <w:jc w:val="center"/>
      </w:pPr>
      <w:r>
        <w:t xml:space="preserve">§ 19 </w:t>
      </w:r>
    </w:p>
    <w:p w:rsidR="00CE29BA" w:rsidRDefault="00D16CCD">
      <w:pPr>
        <w:numPr>
          <w:ilvl w:val="0"/>
          <w:numId w:val="18"/>
        </w:numPr>
        <w:ind w:right="0" w:hanging="358"/>
      </w:pPr>
      <w:r>
        <w:t xml:space="preserve">Opłaty za usługi edukacyjne świadczone przez Uczelnię mogą nie być pobierane, mogą być pobierane w wysokościach innych niż określone w § 2 ust. 2 lub mogą być pobierane na zasadach innych niż określone w niniejszym regulaminie, w przypadku: </w:t>
      </w:r>
    </w:p>
    <w:p w:rsidR="00CE29BA" w:rsidRDefault="00D16CCD">
      <w:pPr>
        <w:numPr>
          <w:ilvl w:val="1"/>
          <w:numId w:val="18"/>
        </w:numPr>
        <w:ind w:right="0" w:hanging="355"/>
      </w:pPr>
      <w:r>
        <w:t xml:space="preserve">podpisania z instytucją zewnętrzną umowy, z której wynikałoby, iż w zamian za określone świadczenia Uczelnia zobowiązuje się do zapewnienia kształcenia dla określonych osób bezpłatnie lub za opłatą obniżoną,  </w:t>
      </w:r>
    </w:p>
    <w:p w:rsidR="00CE29BA" w:rsidRDefault="00D16CCD">
      <w:pPr>
        <w:numPr>
          <w:ilvl w:val="1"/>
          <w:numId w:val="18"/>
        </w:numPr>
        <w:ind w:right="0" w:hanging="355"/>
      </w:pPr>
      <w:r>
        <w:t xml:space="preserve">podpisania z instytucją zewnętrzną umowy na współorganizowanie kształcenia, w której instytucja ta zobowiązuje się do przejęcia części obowiązków związanych z organizacją procesu kształcenia. </w:t>
      </w:r>
    </w:p>
    <w:p w:rsidR="00CE29BA" w:rsidRDefault="00D16CCD">
      <w:pPr>
        <w:numPr>
          <w:ilvl w:val="0"/>
          <w:numId w:val="18"/>
        </w:numPr>
        <w:ind w:right="0" w:hanging="358"/>
      </w:pPr>
      <w:r>
        <w:t xml:space="preserve">Umowy o których mowa w ust. 1 podpisuje Rektor lub Prorektor ds. Projektów i Współpracy. </w:t>
      </w:r>
    </w:p>
    <w:p w:rsidR="00CE29BA" w:rsidRDefault="00D16CCD">
      <w:pPr>
        <w:spacing w:after="0" w:line="259" w:lineRule="auto"/>
        <w:ind w:left="661" w:right="293" w:hanging="10"/>
        <w:jc w:val="center"/>
      </w:pPr>
      <w:r>
        <w:t xml:space="preserve">§ 20 </w:t>
      </w:r>
    </w:p>
    <w:p w:rsidR="006E67C6" w:rsidRDefault="006E67C6" w:rsidP="006E67C6">
      <w:pPr>
        <w:numPr>
          <w:ilvl w:val="0"/>
          <w:numId w:val="19"/>
        </w:numPr>
        <w:ind w:left="426" w:right="0" w:hanging="358"/>
      </w:pPr>
      <w:r>
        <w:t>Pracownicy Uniwersytetu Ekonomicznego w Krakowie są zwolnieni z opłaty rekrutacyjnej o której mowa w § 2  ust. 1 pkt 3.</w:t>
      </w:r>
    </w:p>
    <w:p w:rsidR="006E67C6" w:rsidRDefault="006E67C6" w:rsidP="006E67C6">
      <w:pPr>
        <w:pStyle w:val="Akapitzlist"/>
        <w:numPr>
          <w:ilvl w:val="0"/>
          <w:numId w:val="19"/>
        </w:numPr>
        <w:ind w:left="426" w:right="-60"/>
      </w:pPr>
      <w:r>
        <w:t xml:space="preserve">Pracownicy Uniwersytetu Ekonomicznego w Krakowie zatrudnieni na podstawie umowy o pracę na czas nieokreślony w wymiarze pełnego etatu, podejmujący w Uczelni naukę na studiach podnoszących kwalifikacje zawodowe, są uprawnieni do rabatu w wysokości:  </w:t>
      </w:r>
    </w:p>
    <w:p w:rsidR="006E67C6" w:rsidRDefault="006E67C6" w:rsidP="006E67C6">
      <w:pPr>
        <w:numPr>
          <w:ilvl w:val="2"/>
          <w:numId w:val="21"/>
        </w:numPr>
        <w:spacing w:after="5" w:line="250" w:lineRule="auto"/>
        <w:ind w:right="0" w:hanging="264"/>
      </w:pPr>
      <w:r>
        <w:t xml:space="preserve">w przypadku studiów podyplomowych: 80% opłat ustalonych w trybie, o którym mowa w § 2 ust.2, z zastrzeżeniem ust. 3-4, </w:t>
      </w:r>
    </w:p>
    <w:p w:rsidR="006E67C6" w:rsidRDefault="006E67C6" w:rsidP="006E67C6">
      <w:pPr>
        <w:numPr>
          <w:ilvl w:val="2"/>
          <w:numId w:val="21"/>
        </w:numPr>
        <w:spacing w:after="5" w:line="250" w:lineRule="auto"/>
        <w:ind w:right="0" w:hanging="264"/>
      </w:pPr>
      <w:r>
        <w:t xml:space="preserve">w przypadku studiów MBA: 50% opłat ustalonych w trybie, o którym mowa w § 2 ust.2, z zastrzeżeniem ust. 3-4. </w:t>
      </w:r>
    </w:p>
    <w:p w:rsidR="006E67C6" w:rsidRDefault="006E67C6" w:rsidP="006E67C6">
      <w:pPr>
        <w:spacing w:after="0" w:line="259" w:lineRule="auto"/>
        <w:ind w:left="349" w:right="0"/>
        <w:jc w:val="left"/>
      </w:pPr>
      <w:r>
        <w:t xml:space="preserve">3.  </w:t>
      </w:r>
      <w:r>
        <w:tab/>
        <w:t xml:space="preserve">W przypadku: </w:t>
      </w:r>
    </w:p>
    <w:p w:rsidR="006E67C6" w:rsidRDefault="006E67C6" w:rsidP="006E67C6">
      <w:pPr>
        <w:numPr>
          <w:ilvl w:val="2"/>
          <w:numId w:val="23"/>
        </w:numPr>
        <w:spacing w:after="0" w:line="259" w:lineRule="auto"/>
        <w:ind w:left="665" w:right="0" w:hanging="264"/>
      </w:pPr>
      <w:r>
        <w:t xml:space="preserve">rozwiązania przez pracownika będącego uczestnikiem studiów w trakcie </w:t>
      </w:r>
    </w:p>
    <w:p w:rsidR="006E67C6" w:rsidRDefault="006E67C6" w:rsidP="006E67C6">
      <w:pPr>
        <w:ind w:left="1076" w:right="0"/>
      </w:pPr>
      <w:r>
        <w:t xml:space="preserve">studiów lub w okresie trzech lat od dnia ich ukończenia umowy o pracę za wypowiedzeniem lub, </w:t>
      </w:r>
    </w:p>
    <w:p w:rsidR="006E67C6" w:rsidRDefault="006E67C6" w:rsidP="006E67C6">
      <w:pPr>
        <w:numPr>
          <w:ilvl w:val="2"/>
          <w:numId w:val="23"/>
        </w:numPr>
        <w:spacing w:after="5" w:line="250" w:lineRule="auto"/>
        <w:ind w:left="665" w:right="0" w:hanging="264"/>
      </w:pPr>
      <w:r>
        <w:t xml:space="preserve">rozwiązania przez Uczelnię w trakcie studiów lub w okresie trzech lat od dnia ich ukończenia umowy o pracę bez wypowiedzenia z winy pracownika będącego uczestnikiem studiów, </w:t>
      </w:r>
    </w:p>
    <w:p w:rsidR="006E67C6" w:rsidRDefault="006E67C6" w:rsidP="006E67C6">
      <w:pPr>
        <w:ind w:left="339" w:right="0" w:firstLine="327"/>
      </w:pPr>
      <w:r>
        <w:t xml:space="preserve">- pracownik zobowiązany jest do zapłaty na rzecz Uczelni kwoty stanowiącej równowartość uzyskanego, zgodnie z ust. 2, rabatu za kształcenie na studiach. </w:t>
      </w:r>
    </w:p>
    <w:p w:rsidR="006E67C6" w:rsidRDefault="006E67C6" w:rsidP="006E67C6">
      <w:pPr>
        <w:ind w:left="426" w:right="0" w:hanging="426"/>
      </w:pPr>
      <w:r>
        <w:t xml:space="preserve">4. W danej edycji studiów na każdym z kierunków liczba pracowników Uniwersytetu Ekonomicznego w Krakowie, o których mowa w ust. 2, uprawnionych do rabatu nie może być większa niż 2 osoby. W przypadku większej liczby uprawnionych do rabatu decyduje kolejność zgłoszeń. </w:t>
      </w:r>
    </w:p>
    <w:p w:rsidR="00CE29BA" w:rsidRDefault="006E67C6" w:rsidP="006E67C6">
      <w:pPr>
        <w:ind w:left="360" w:right="0" w:hanging="360"/>
      </w:pPr>
      <w:r>
        <w:t xml:space="preserve">5. </w:t>
      </w:r>
      <w:r w:rsidR="00D16CCD">
        <w:t xml:space="preserve">W celu prawidłowego zastosowania stawki opłaty za kształcenie, w tym właściwego naliczenia stosownej dopłaty należnej Uczelni lub zwrotu należnego pracownikowi, pracownik zobowiązany jest do przedstawienia stosownego zaświadczenia z Działu Zasobów Ludzkich UEK. 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C0B9B" w:rsidRDefault="006C0B9B">
      <w:pPr>
        <w:spacing w:after="0" w:line="259" w:lineRule="auto"/>
        <w:ind w:left="360" w:right="0" w:firstLine="0"/>
        <w:jc w:val="left"/>
      </w:pPr>
    </w:p>
    <w:p w:rsidR="006C0B9B" w:rsidRDefault="006C0B9B">
      <w:pPr>
        <w:spacing w:after="0" w:line="259" w:lineRule="auto"/>
        <w:ind w:left="360" w:right="0" w:firstLine="0"/>
        <w:jc w:val="left"/>
      </w:pPr>
      <w:bookmarkStart w:id="0" w:name="_GoBack"/>
      <w:bookmarkEnd w:id="0"/>
    </w:p>
    <w:p w:rsidR="00CE29BA" w:rsidRDefault="00D16CCD">
      <w:pPr>
        <w:spacing w:after="10" w:line="259" w:lineRule="auto"/>
        <w:ind w:left="661" w:right="293" w:hanging="10"/>
        <w:jc w:val="center"/>
      </w:pPr>
      <w:r>
        <w:lastRenderedPageBreak/>
        <w:t xml:space="preserve">§ 21 </w:t>
      </w:r>
    </w:p>
    <w:p w:rsidR="00CE29BA" w:rsidRDefault="00D16CCD">
      <w:pPr>
        <w:ind w:left="345" w:right="0" w:firstLine="0"/>
      </w:pPr>
      <w:r>
        <w:t xml:space="preserve">Warunkiem otrzymania dokumentu potwierdzającego ukończenie studiów (świadectwa ukończenia studiów) jest uregulowanie wszelkich zobowiązań finansowych wobec Uczelni. </w:t>
      </w:r>
    </w:p>
    <w:p w:rsidR="00CE29BA" w:rsidRDefault="00D16CCD">
      <w:pPr>
        <w:spacing w:after="175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22 </w:t>
      </w:r>
    </w:p>
    <w:p w:rsidR="00CE29BA" w:rsidRDefault="00D16CCD">
      <w:pPr>
        <w:numPr>
          <w:ilvl w:val="0"/>
          <w:numId w:val="20"/>
        </w:numPr>
        <w:ind w:right="0" w:hanging="360"/>
      </w:pPr>
      <w:r>
        <w:t xml:space="preserve">Zwroty kwot nadpłaconych przez uczestnika następują po okresie rozliczeniowym jakim jest rok akademicki. Nadpłata może być zaliczona (na wniosek uczestnika) na poczet przyszłych należności lub zwrócona.  </w:t>
      </w:r>
    </w:p>
    <w:p w:rsidR="00CE29BA" w:rsidRDefault="00D16CCD">
      <w:pPr>
        <w:numPr>
          <w:ilvl w:val="0"/>
          <w:numId w:val="20"/>
        </w:numPr>
        <w:ind w:right="0" w:hanging="360"/>
      </w:pPr>
      <w:r>
        <w:t xml:space="preserve">Nadpłaty zwracane są na osobisty rachunek bankowy uczestnika, po uprzedniej pisemnej dyspozycji złożonej w jednostce prowadzącej kształcenie. </w:t>
      </w:r>
    </w:p>
    <w:p w:rsidR="00CE29BA" w:rsidRDefault="00D16CCD">
      <w:pPr>
        <w:spacing w:after="192" w:line="259" w:lineRule="auto"/>
        <w:ind w:left="360" w:right="0" w:firstLine="0"/>
        <w:jc w:val="left"/>
      </w:pPr>
      <w:r>
        <w:t xml:space="preserve"> </w:t>
      </w:r>
    </w:p>
    <w:p w:rsidR="00CE29BA" w:rsidRDefault="00D16CCD">
      <w:pPr>
        <w:spacing w:after="195" w:line="259" w:lineRule="auto"/>
        <w:ind w:left="661" w:right="293" w:hanging="10"/>
        <w:jc w:val="center"/>
      </w:pPr>
      <w:r>
        <w:t xml:space="preserve">§ 23 </w:t>
      </w:r>
    </w:p>
    <w:p w:rsidR="00CE29BA" w:rsidRDefault="00D16CCD">
      <w:pPr>
        <w:spacing w:after="181"/>
        <w:ind w:left="345" w:right="0" w:firstLine="0"/>
      </w:pPr>
      <w:r>
        <w:t xml:space="preserve">W przypadku prowadzenia przez szkoły programów we współpracy z instytucjami międzynarodowymi posiadającymi międzynarodowe akredytacje, w szczególności studiów MBA, mogą być stosowane odmienne uregulowania dotyczące organizacji studiów i studiów MBA. Odstępstwa od niniejszego regulaminu akceptuje Prorektor ds. Projektów i Współpracy. W zakresie nieunormowanym tymi regulacjami, jak i w przypadku braku własnych regulacji, szkoły zobowiązane są do stosowania niniejszego Regulaminu. § 24 </w:t>
      </w:r>
    </w:p>
    <w:p w:rsidR="00CE29BA" w:rsidRDefault="00D16CCD">
      <w:pPr>
        <w:spacing w:after="156"/>
        <w:ind w:left="352" w:right="0" w:hanging="7"/>
      </w:pPr>
      <w:r>
        <w:t xml:space="preserve">W przypadkach, gdy studia odbywają się na podstawie umów podpisanych przez Uczelnię z innymi instytucjami, a w szczególności w sytuacji gdy – na podstawie tych umów – studia finansowane są ze źródeł zewnętrznych, część kwestii uregulowana może być odmiennie niż w niniejszym regulaminie, w tym m.in. kandydatom na studia lub uczestnikom mogą zostać postawione odmienne lub dodatkowe wymagania. </w:t>
      </w:r>
    </w:p>
    <w:p w:rsidR="00CE29BA" w:rsidRDefault="00D16CCD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CE29BA" w:rsidSect="00464D28">
      <w:pgSz w:w="11906" w:h="16838"/>
      <w:pgMar w:top="1451" w:right="1412" w:bottom="147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B29"/>
    <w:multiLevelType w:val="hybridMultilevel"/>
    <w:tmpl w:val="C168667E"/>
    <w:lvl w:ilvl="0" w:tplc="48703DAA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CE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431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AE7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84B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861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B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C2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02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B795D"/>
    <w:multiLevelType w:val="hybridMultilevel"/>
    <w:tmpl w:val="7EC0089E"/>
    <w:lvl w:ilvl="0" w:tplc="039CD6D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458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06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4C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4E9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6093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803A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017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411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27169"/>
    <w:multiLevelType w:val="hybridMultilevel"/>
    <w:tmpl w:val="18189460"/>
    <w:lvl w:ilvl="0" w:tplc="A628D8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EADE0">
      <w:start w:val="1"/>
      <w:numFmt w:val="lowerLetter"/>
      <w:lvlText w:val="%2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CE1AC">
      <w:start w:val="1"/>
      <w:numFmt w:val="lowerLetter"/>
      <w:lvlRestart w:val="0"/>
      <w:lvlText w:val="%3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0AADA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1C08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6FA0E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6A81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CCB4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6F4C8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F381E"/>
    <w:multiLevelType w:val="hybridMultilevel"/>
    <w:tmpl w:val="3AAC43E8"/>
    <w:lvl w:ilvl="0" w:tplc="8D7A01AE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B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E82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C8D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0B0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C9F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6BA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C042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A86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24A2E"/>
    <w:multiLevelType w:val="hybridMultilevel"/>
    <w:tmpl w:val="1FD6D10E"/>
    <w:lvl w:ilvl="0" w:tplc="A9547F4E">
      <w:start w:val="1"/>
      <w:numFmt w:val="decimal"/>
      <w:lvlText w:val="%1.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4E5C1A">
      <w:start w:val="23"/>
      <w:numFmt w:val="upperLetter"/>
      <w:lvlText w:val="%2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746DA2">
      <w:start w:val="1"/>
      <w:numFmt w:val="lowerLetter"/>
      <w:lvlText w:val="%3.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7EDBC2">
      <w:start w:val="1"/>
      <w:numFmt w:val="decimal"/>
      <w:lvlText w:val="%4"/>
      <w:lvlJc w:val="left"/>
      <w:pPr>
        <w:ind w:left="1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2CB98A">
      <w:start w:val="1"/>
      <w:numFmt w:val="lowerLetter"/>
      <w:lvlText w:val="%5"/>
      <w:lvlJc w:val="left"/>
      <w:pPr>
        <w:ind w:left="2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2C47AC">
      <w:start w:val="1"/>
      <w:numFmt w:val="lowerRoman"/>
      <w:lvlText w:val="%6"/>
      <w:lvlJc w:val="left"/>
      <w:pPr>
        <w:ind w:left="3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8AD0A6">
      <w:start w:val="1"/>
      <w:numFmt w:val="decimal"/>
      <w:lvlText w:val="%7"/>
      <w:lvlJc w:val="left"/>
      <w:pPr>
        <w:ind w:left="3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7226F2">
      <w:start w:val="1"/>
      <w:numFmt w:val="lowerLetter"/>
      <w:lvlText w:val="%8"/>
      <w:lvlJc w:val="left"/>
      <w:pPr>
        <w:ind w:left="4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8EC5E4">
      <w:start w:val="1"/>
      <w:numFmt w:val="lowerRoman"/>
      <w:lvlText w:val="%9"/>
      <w:lvlJc w:val="left"/>
      <w:pPr>
        <w:ind w:left="5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96547F"/>
    <w:multiLevelType w:val="hybridMultilevel"/>
    <w:tmpl w:val="8FE26EF2"/>
    <w:lvl w:ilvl="0" w:tplc="91421D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2754C">
      <w:start w:val="1"/>
      <w:numFmt w:val="lowerLetter"/>
      <w:lvlText w:val="%2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8ED9C">
      <w:start w:val="1"/>
      <w:numFmt w:val="lowerLetter"/>
      <w:lvlRestart w:val="0"/>
      <w:lvlText w:val="%3)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24AE2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6BCC4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178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87B2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8CEE8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42A00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35131"/>
    <w:multiLevelType w:val="hybridMultilevel"/>
    <w:tmpl w:val="39A26BE8"/>
    <w:lvl w:ilvl="0" w:tplc="357637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0C26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E43E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D84EF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617E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2855C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E908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6C61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631C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6D329E"/>
    <w:multiLevelType w:val="hybridMultilevel"/>
    <w:tmpl w:val="3E7CA712"/>
    <w:lvl w:ilvl="0" w:tplc="EF0E7D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AE196">
      <w:start w:val="1"/>
      <w:numFmt w:val="bullet"/>
      <w:lvlText w:val="o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08210">
      <w:start w:val="1"/>
      <w:numFmt w:val="bullet"/>
      <w:lvlText w:val="–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2A1FA">
      <w:start w:val="1"/>
      <w:numFmt w:val="bullet"/>
      <w:lvlText w:val="•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CCD40">
      <w:start w:val="1"/>
      <w:numFmt w:val="bullet"/>
      <w:lvlText w:val="o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2CCB0">
      <w:start w:val="1"/>
      <w:numFmt w:val="bullet"/>
      <w:lvlText w:val="▪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047D4">
      <w:start w:val="1"/>
      <w:numFmt w:val="bullet"/>
      <w:lvlText w:val="•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5832">
      <w:start w:val="1"/>
      <w:numFmt w:val="bullet"/>
      <w:lvlText w:val="o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4EFD6">
      <w:start w:val="1"/>
      <w:numFmt w:val="bullet"/>
      <w:lvlText w:val="▪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52A7"/>
    <w:multiLevelType w:val="hybridMultilevel"/>
    <w:tmpl w:val="322ACF8C"/>
    <w:lvl w:ilvl="0" w:tplc="BF42DCDE">
      <w:start w:val="1"/>
      <w:numFmt w:val="decimal"/>
      <w:lvlText w:val="%1)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E20A2">
      <w:start w:val="1"/>
      <w:numFmt w:val="lowerLetter"/>
      <w:lvlText w:val="%2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C647A">
      <w:start w:val="1"/>
      <w:numFmt w:val="lowerRoman"/>
      <w:lvlText w:val="%3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2CD3A">
      <w:start w:val="1"/>
      <w:numFmt w:val="decimal"/>
      <w:lvlText w:val="%4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29AF2">
      <w:start w:val="1"/>
      <w:numFmt w:val="lowerLetter"/>
      <w:lvlText w:val="%5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85730">
      <w:start w:val="1"/>
      <w:numFmt w:val="lowerRoman"/>
      <w:lvlText w:val="%6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AE0BA">
      <w:start w:val="1"/>
      <w:numFmt w:val="decimal"/>
      <w:lvlText w:val="%7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A4472">
      <w:start w:val="1"/>
      <w:numFmt w:val="lowerLetter"/>
      <w:lvlText w:val="%8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E21C4">
      <w:start w:val="1"/>
      <w:numFmt w:val="lowerRoman"/>
      <w:lvlText w:val="%9"/>
      <w:lvlJc w:val="left"/>
      <w:pPr>
        <w:ind w:left="7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D94BFA"/>
    <w:multiLevelType w:val="hybridMultilevel"/>
    <w:tmpl w:val="1646C78C"/>
    <w:lvl w:ilvl="0" w:tplc="F2961488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AB3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A06A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69F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3409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E7A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32FD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CD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80B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C44631"/>
    <w:multiLevelType w:val="hybridMultilevel"/>
    <w:tmpl w:val="0DD4F438"/>
    <w:lvl w:ilvl="0" w:tplc="A3E404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CC2F28">
      <w:start w:val="1"/>
      <w:numFmt w:val="lowerLetter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0A1CAC">
      <w:start w:val="1"/>
      <w:numFmt w:val="lowerRoman"/>
      <w:lvlText w:val="%3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12FF96">
      <w:start w:val="1"/>
      <w:numFmt w:val="decimal"/>
      <w:lvlText w:val="%4"/>
      <w:lvlJc w:val="left"/>
      <w:pPr>
        <w:ind w:left="2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C6EAAC">
      <w:start w:val="1"/>
      <w:numFmt w:val="lowerLetter"/>
      <w:lvlText w:val="%5"/>
      <w:lvlJc w:val="left"/>
      <w:pPr>
        <w:ind w:left="2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88D724">
      <w:start w:val="1"/>
      <w:numFmt w:val="lowerRoman"/>
      <w:lvlText w:val="%6"/>
      <w:lvlJc w:val="left"/>
      <w:pPr>
        <w:ind w:left="3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88EF66">
      <w:start w:val="1"/>
      <w:numFmt w:val="decimal"/>
      <w:lvlText w:val="%7"/>
      <w:lvlJc w:val="left"/>
      <w:pPr>
        <w:ind w:left="4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24907C">
      <w:start w:val="1"/>
      <w:numFmt w:val="lowerLetter"/>
      <w:lvlText w:val="%8"/>
      <w:lvlJc w:val="left"/>
      <w:pPr>
        <w:ind w:left="4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9A2634">
      <w:start w:val="1"/>
      <w:numFmt w:val="lowerRoman"/>
      <w:lvlText w:val="%9"/>
      <w:lvlJc w:val="left"/>
      <w:pPr>
        <w:ind w:left="5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C72623"/>
    <w:multiLevelType w:val="hybridMultilevel"/>
    <w:tmpl w:val="AFE0C0F6"/>
    <w:lvl w:ilvl="0" w:tplc="56821A2C">
      <w:start w:val="1"/>
      <w:numFmt w:val="decimal"/>
      <w:lvlText w:val="%1.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C6D30">
      <w:start w:val="1"/>
      <w:numFmt w:val="decimal"/>
      <w:lvlText w:val="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76DE">
      <w:start w:val="1"/>
      <w:numFmt w:val="lowerLetter"/>
      <w:lvlText w:val="%3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07C0A">
      <w:start w:val="1"/>
      <w:numFmt w:val="bullet"/>
      <w:lvlText w:val="–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0048A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8DE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287F6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E4130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892CC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8301FF"/>
    <w:multiLevelType w:val="hybridMultilevel"/>
    <w:tmpl w:val="8572F972"/>
    <w:lvl w:ilvl="0" w:tplc="0E90057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A86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01E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AF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69B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A8F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8B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A3E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E1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307E3F"/>
    <w:multiLevelType w:val="hybridMultilevel"/>
    <w:tmpl w:val="F7C6FFB6"/>
    <w:lvl w:ilvl="0" w:tplc="7024846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7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28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A7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E0A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E19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0E7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231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AF0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CF2DC3"/>
    <w:multiLevelType w:val="hybridMultilevel"/>
    <w:tmpl w:val="80B41998"/>
    <w:lvl w:ilvl="0" w:tplc="21145BAC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E6E1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C52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0C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CB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61A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A4C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EE6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C0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0D7740"/>
    <w:multiLevelType w:val="hybridMultilevel"/>
    <w:tmpl w:val="5E287B10"/>
    <w:lvl w:ilvl="0" w:tplc="959C1D7E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6E9B4">
      <w:start w:val="1"/>
      <w:numFmt w:val="decimal"/>
      <w:lvlText w:val="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D2A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098A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9B6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D5F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8434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FFE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3EB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1F31D5"/>
    <w:multiLevelType w:val="hybridMultilevel"/>
    <w:tmpl w:val="F5B23F6C"/>
    <w:lvl w:ilvl="0" w:tplc="6794F7C4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E3F56">
      <w:start w:val="2"/>
      <w:numFmt w:val="decimal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657A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C24F2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05728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A3E7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49F2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68034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AC654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C35B08"/>
    <w:multiLevelType w:val="hybridMultilevel"/>
    <w:tmpl w:val="11CE600A"/>
    <w:lvl w:ilvl="0" w:tplc="E18C75E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285A8">
      <w:start w:val="1"/>
      <w:numFmt w:val="bullet"/>
      <w:lvlText w:val="o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A7B60">
      <w:start w:val="1"/>
      <w:numFmt w:val="bullet"/>
      <w:lvlText w:val="–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D47C8C">
      <w:start w:val="1"/>
      <w:numFmt w:val="bullet"/>
      <w:lvlText w:val="•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41AEA">
      <w:start w:val="1"/>
      <w:numFmt w:val="bullet"/>
      <w:lvlText w:val="o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42006">
      <w:start w:val="1"/>
      <w:numFmt w:val="bullet"/>
      <w:lvlText w:val="▪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8BAB0">
      <w:start w:val="1"/>
      <w:numFmt w:val="bullet"/>
      <w:lvlText w:val="•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E11CE">
      <w:start w:val="1"/>
      <w:numFmt w:val="bullet"/>
      <w:lvlText w:val="o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8816">
      <w:start w:val="1"/>
      <w:numFmt w:val="bullet"/>
      <w:lvlText w:val="▪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AA09C2"/>
    <w:multiLevelType w:val="hybridMultilevel"/>
    <w:tmpl w:val="EBFE35A6"/>
    <w:lvl w:ilvl="0" w:tplc="6F127EC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43B6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E601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0C21E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637F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680CC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4223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9FEC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534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370137"/>
    <w:multiLevelType w:val="hybridMultilevel"/>
    <w:tmpl w:val="79541A30"/>
    <w:lvl w:ilvl="0" w:tplc="137CEB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CCCBA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6DDF4">
      <w:start w:val="1"/>
      <w:numFmt w:val="lowerLetter"/>
      <w:lvlText w:val="%3)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81A3C">
      <w:start w:val="1"/>
      <w:numFmt w:val="decimal"/>
      <w:lvlText w:val="%4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8EE3E">
      <w:start w:val="1"/>
      <w:numFmt w:val="lowerLetter"/>
      <w:lvlText w:val="%5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A5B42">
      <w:start w:val="1"/>
      <w:numFmt w:val="lowerRoman"/>
      <w:lvlText w:val="%6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E46E0">
      <w:start w:val="1"/>
      <w:numFmt w:val="decimal"/>
      <w:lvlText w:val="%7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40D0E">
      <w:start w:val="1"/>
      <w:numFmt w:val="lowerLetter"/>
      <w:lvlText w:val="%8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A1C36">
      <w:start w:val="1"/>
      <w:numFmt w:val="lowerRoman"/>
      <w:lvlText w:val="%9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B24F00"/>
    <w:multiLevelType w:val="hybridMultilevel"/>
    <w:tmpl w:val="1236238A"/>
    <w:lvl w:ilvl="0" w:tplc="EC8C5660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424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C18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46E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E40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CA3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01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4F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49D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EC3DA8"/>
    <w:multiLevelType w:val="hybridMultilevel"/>
    <w:tmpl w:val="2E42F41E"/>
    <w:lvl w:ilvl="0" w:tplc="C12681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1817C2">
      <w:start w:val="1"/>
      <w:numFmt w:val="lowerLetter"/>
      <w:lvlText w:val="%2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782EC6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EA5AC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CC9CEE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ACDD3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CE158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A86F1C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16F53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D96B16"/>
    <w:multiLevelType w:val="hybridMultilevel"/>
    <w:tmpl w:val="ECCCF31E"/>
    <w:lvl w:ilvl="0" w:tplc="4A6A50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0832B6">
      <w:start w:val="1"/>
      <w:numFmt w:val="lowerLetter"/>
      <w:lvlText w:val="%2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D2660A">
      <w:start w:val="1"/>
      <w:numFmt w:val="lowerLetter"/>
      <w:lvlText w:val="%3)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80E0BA">
      <w:start w:val="1"/>
      <w:numFmt w:val="decimal"/>
      <w:lvlText w:val="%4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EEF928">
      <w:start w:val="1"/>
      <w:numFmt w:val="lowerLetter"/>
      <w:lvlText w:val="%5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C2877E">
      <w:start w:val="1"/>
      <w:numFmt w:val="lowerRoman"/>
      <w:lvlText w:val="%6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6C7C76">
      <w:start w:val="1"/>
      <w:numFmt w:val="decimal"/>
      <w:lvlText w:val="%7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B2F3C0">
      <w:start w:val="1"/>
      <w:numFmt w:val="lowerLetter"/>
      <w:lvlText w:val="%8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CCF712">
      <w:start w:val="1"/>
      <w:numFmt w:val="lowerRoman"/>
      <w:lvlText w:val="%9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6"/>
  </w:num>
  <w:num w:numId="5">
    <w:abstractNumId w:val="1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7"/>
  </w:num>
  <w:num w:numId="11">
    <w:abstractNumId w:val="7"/>
  </w:num>
  <w:num w:numId="12">
    <w:abstractNumId w:val="15"/>
  </w:num>
  <w:num w:numId="13">
    <w:abstractNumId w:val="9"/>
  </w:num>
  <w:num w:numId="14">
    <w:abstractNumId w:val="21"/>
  </w:num>
  <w:num w:numId="15">
    <w:abstractNumId w:val="0"/>
  </w:num>
  <w:num w:numId="16">
    <w:abstractNumId w:val="20"/>
  </w:num>
  <w:num w:numId="17">
    <w:abstractNumId w:val="14"/>
  </w:num>
  <w:num w:numId="18">
    <w:abstractNumId w:val="16"/>
  </w:num>
  <w:num w:numId="19">
    <w:abstractNumId w:val="3"/>
  </w:num>
  <w:num w:numId="20">
    <w:abstractNumId w:val="13"/>
  </w:num>
  <w:num w:numId="21">
    <w:abstractNumId w:val="4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BA"/>
    <w:rsid w:val="000E6056"/>
    <w:rsid w:val="001D71CF"/>
    <w:rsid w:val="00464D28"/>
    <w:rsid w:val="00474213"/>
    <w:rsid w:val="00482E85"/>
    <w:rsid w:val="006C0B9B"/>
    <w:rsid w:val="006E67C6"/>
    <w:rsid w:val="007630A8"/>
    <w:rsid w:val="00874A38"/>
    <w:rsid w:val="0099739E"/>
    <w:rsid w:val="00B73573"/>
    <w:rsid w:val="00CE29BA"/>
    <w:rsid w:val="00D1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CACA"/>
  <w15:docId w15:val="{DBBEAFBA-03D1-4A95-883E-3B66D8EF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66" w:lineRule="auto"/>
      <w:ind w:left="725" w:right="3679" w:hanging="365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36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D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3066</Words>
  <Characters>18396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Uniwerytet Ekonomiczy w Krakowie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</dc:creator>
  <cp:keywords/>
  <cp:lastModifiedBy>Małgorzata Burkowicz</cp:lastModifiedBy>
  <cp:revision>9</cp:revision>
  <dcterms:created xsi:type="dcterms:W3CDTF">2023-01-27T10:34:00Z</dcterms:created>
  <dcterms:modified xsi:type="dcterms:W3CDTF">2023-01-30T10:26:00Z</dcterms:modified>
</cp:coreProperties>
</file>